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0B53A" w14:textId="77777777" w:rsidR="00606587" w:rsidRDefault="00000000">
      <w:pPr>
        <w:spacing w:line="594" w:lineRule="exact"/>
        <w:jc w:val="center"/>
        <w:rPr>
          <w:rFonts w:ascii="Times New Roman" w:eastAsia="方正小标宋_GBK" w:hAnsi="Times New Roman" w:cs="Times New Roman"/>
          <w:sz w:val="44"/>
          <w:szCs w:val="44"/>
        </w:rPr>
      </w:pPr>
      <w:r>
        <w:rPr>
          <w:rStyle w:val="a7"/>
          <w:rFonts w:ascii="方正小标宋_GBK" w:eastAsia="方正小标宋_GBK" w:hAnsi="方正小标宋_GBK" w:cs="方正小标宋_GBK" w:hint="eastAsia"/>
          <w:b w:val="0"/>
          <w:bCs/>
          <w:sz w:val="44"/>
          <w:szCs w:val="44"/>
        </w:rPr>
        <w:t>重庆市渝中区</w:t>
      </w:r>
      <w:r>
        <w:rPr>
          <w:rFonts w:ascii="Times New Roman" w:eastAsia="方正小标宋_GBK" w:hAnsi="Times New Roman" w:cs="Times New Roman" w:hint="eastAsia"/>
          <w:sz w:val="44"/>
          <w:szCs w:val="44"/>
        </w:rPr>
        <w:t>人民政府上清寺街道办事处</w:t>
      </w:r>
    </w:p>
    <w:p w14:paraId="22455368" w14:textId="77777777" w:rsidR="00606587" w:rsidRDefault="00000000">
      <w:pPr>
        <w:spacing w:line="594" w:lineRule="exact"/>
        <w:jc w:val="center"/>
      </w:pPr>
      <w:r>
        <w:rPr>
          <w:rFonts w:ascii="Times New Roman" w:eastAsia="方正小标宋_GBK" w:hAnsi="Times New Roman" w:cs="Times New Roman" w:hint="eastAsia"/>
          <w:sz w:val="44"/>
          <w:szCs w:val="44"/>
        </w:rPr>
        <w:t>2022</w:t>
      </w:r>
      <w:r>
        <w:rPr>
          <w:rFonts w:ascii="Times New Roman" w:eastAsia="方正小标宋_GBK" w:hAnsi="Times New Roman" w:cs="Times New Roman" w:hint="eastAsia"/>
          <w:sz w:val="44"/>
          <w:szCs w:val="44"/>
        </w:rPr>
        <w:t>年</w:t>
      </w:r>
      <w:r>
        <w:rPr>
          <w:rStyle w:val="a7"/>
          <w:rFonts w:ascii="方正小标宋_GBK" w:eastAsia="方正小标宋_GBK" w:hAnsi="方正小标宋_GBK" w:cs="方正小标宋_GBK" w:hint="eastAsia"/>
          <w:b w:val="0"/>
          <w:bCs/>
          <w:sz w:val="44"/>
          <w:szCs w:val="44"/>
        </w:rPr>
        <w:t>度部门决算情况说明</w:t>
      </w:r>
    </w:p>
    <w:p w14:paraId="589D6E62" w14:textId="77777777" w:rsidR="00606587" w:rsidRDefault="00606587">
      <w:pPr>
        <w:spacing w:line="594" w:lineRule="exact"/>
        <w:ind w:firstLineChars="200" w:firstLine="640"/>
        <w:rPr>
          <w:rFonts w:ascii="Times New Roman" w:eastAsia="方正仿宋_GBK" w:hAnsi="Times New Roman" w:cs="Times New Roman"/>
          <w:sz w:val="32"/>
        </w:rPr>
      </w:pPr>
    </w:p>
    <w:p w14:paraId="2AA088E2" w14:textId="77777777" w:rsidR="00606587" w:rsidRDefault="00000000">
      <w:pPr>
        <w:spacing w:line="594" w:lineRule="exact"/>
        <w:ind w:firstLineChars="200" w:firstLine="640"/>
        <w:rPr>
          <w:rFonts w:ascii="Times New Roman" w:eastAsia="方正仿宋_GBK" w:hAnsi="Times New Roman" w:cs="Times New Roman"/>
          <w:sz w:val="32"/>
        </w:rPr>
      </w:pPr>
      <w:r>
        <w:rPr>
          <w:rFonts w:ascii="方正黑体_GBK" w:eastAsia="方正黑体_GBK" w:hAnsi="方正黑体_GBK" w:cs="方正黑体_GBK" w:hint="eastAsia"/>
          <w:sz w:val="32"/>
        </w:rPr>
        <w:t>一、部门基本情况</w:t>
      </w:r>
      <w:r>
        <w:rPr>
          <w:rFonts w:ascii="Times New Roman" w:eastAsia="方正仿宋_GBK" w:hAnsi="Times New Roman" w:cs="Times New Roman" w:hint="eastAsia"/>
          <w:sz w:val="32"/>
        </w:rPr>
        <w:t xml:space="preserve">  </w:t>
      </w:r>
    </w:p>
    <w:p w14:paraId="6BB0136D" w14:textId="77777777" w:rsidR="00606587" w:rsidRDefault="00000000">
      <w:pPr>
        <w:spacing w:line="594" w:lineRule="exact"/>
        <w:ind w:firstLineChars="200" w:firstLine="640"/>
        <w:rPr>
          <w:rFonts w:ascii="方正楷体_GBK" w:eastAsia="方正楷体_GBK" w:hAnsi="方正楷体_GBK" w:cs="方正楷体_GBK" w:hint="eastAsia"/>
          <w:sz w:val="32"/>
        </w:rPr>
      </w:pPr>
      <w:r>
        <w:rPr>
          <w:rFonts w:ascii="方正楷体_GBK" w:eastAsia="方正楷体_GBK" w:hAnsi="方正楷体_GBK" w:cs="方正楷体_GBK" w:hint="eastAsia"/>
          <w:sz w:val="32"/>
        </w:rPr>
        <w:t>（一）职能职责</w:t>
      </w:r>
    </w:p>
    <w:p w14:paraId="5CE627D2" w14:textId="77777777" w:rsidR="00606587" w:rsidRDefault="00000000">
      <w:pPr>
        <w:spacing w:line="594" w:lineRule="exact"/>
        <w:ind w:firstLineChars="200" w:firstLine="640"/>
        <w:rPr>
          <w:rStyle w:val="a7"/>
        </w:rPr>
      </w:pPr>
      <w:r>
        <w:rPr>
          <w:rFonts w:ascii="Times New Roman" w:eastAsia="方正仿宋_GBK" w:hAnsi="Times New Roman" w:cs="Times New Roman" w:hint="eastAsia"/>
          <w:sz w:val="32"/>
        </w:rPr>
        <w:t xml:space="preserve"> </w:t>
      </w:r>
      <w:r>
        <w:rPr>
          <w:rFonts w:ascii="Times New Roman" w:eastAsia="方正仿宋_GBK" w:hAnsi="Times New Roman" w:cs="Times New Roman"/>
          <w:sz w:val="32"/>
        </w:rPr>
        <w:t>街道的</w:t>
      </w:r>
      <w:r>
        <w:rPr>
          <w:rStyle w:val="a7"/>
          <w:rFonts w:ascii="Times New Roman" w:eastAsia="方正仿宋_GBK" w:hAnsi="Times New Roman" w:cs="Times New Roman"/>
          <w:b w:val="0"/>
          <w:bCs/>
          <w:sz w:val="32"/>
          <w:szCs w:val="32"/>
        </w:rPr>
        <w:t>主要职能是：</w:t>
      </w:r>
      <w:r>
        <w:rPr>
          <w:rStyle w:val="a7"/>
          <w:rFonts w:ascii="Times New Roman" w:eastAsia="方正仿宋_GBK" w:hAnsi="Times New Roman" w:cs="Times New Roman"/>
          <w:b w:val="0"/>
          <w:bCs/>
          <w:sz w:val="32"/>
          <w:szCs w:val="32"/>
        </w:rPr>
        <w:t>1</w:t>
      </w:r>
      <w:r>
        <w:rPr>
          <w:rStyle w:val="a7"/>
          <w:rFonts w:ascii="Times New Roman" w:eastAsia="方正仿宋_GBK" w:hAnsi="Times New Roman" w:cs="Times New Roman" w:hint="eastAsia"/>
          <w:b w:val="0"/>
          <w:bCs/>
          <w:sz w:val="32"/>
          <w:szCs w:val="32"/>
        </w:rPr>
        <w:t>、</w:t>
      </w:r>
      <w:r>
        <w:rPr>
          <w:rStyle w:val="a7"/>
          <w:rFonts w:ascii="Times New Roman" w:eastAsia="方正仿宋_GBK" w:hAnsi="Times New Roman" w:cs="Times New Roman"/>
          <w:b w:val="0"/>
          <w:bCs/>
          <w:sz w:val="32"/>
          <w:szCs w:val="32"/>
        </w:rPr>
        <w:t>履行辖区党的建设职责。</w:t>
      </w:r>
      <w:r>
        <w:rPr>
          <w:rStyle w:val="a7"/>
          <w:rFonts w:ascii="Times New Roman" w:eastAsia="方正仿宋_GBK" w:hAnsi="Times New Roman" w:cs="Times New Roman"/>
          <w:b w:val="0"/>
          <w:bCs/>
          <w:sz w:val="32"/>
          <w:szCs w:val="32"/>
        </w:rPr>
        <w:t>2</w:t>
      </w:r>
      <w:r>
        <w:rPr>
          <w:rStyle w:val="a7"/>
          <w:rFonts w:ascii="Times New Roman" w:eastAsia="方正仿宋_GBK" w:hAnsi="Times New Roman" w:cs="Times New Roman" w:hint="eastAsia"/>
          <w:b w:val="0"/>
          <w:bCs/>
          <w:sz w:val="32"/>
          <w:szCs w:val="32"/>
        </w:rPr>
        <w:t>、</w:t>
      </w:r>
      <w:r>
        <w:rPr>
          <w:rStyle w:val="a7"/>
          <w:rFonts w:ascii="Times New Roman" w:eastAsia="方正仿宋_GBK" w:hAnsi="Times New Roman" w:cs="Times New Roman"/>
          <w:b w:val="0"/>
          <w:bCs/>
          <w:sz w:val="32"/>
          <w:szCs w:val="32"/>
        </w:rPr>
        <w:t>履行辖区经济发展职责。</w:t>
      </w:r>
      <w:r>
        <w:rPr>
          <w:rStyle w:val="a7"/>
          <w:rFonts w:ascii="Times New Roman" w:eastAsia="方正仿宋_GBK" w:hAnsi="Times New Roman" w:cs="Times New Roman"/>
          <w:b w:val="0"/>
          <w:bCs/>
          <w:sz w:val="32"/>
          <w:szCs w:val="32"/>
        </w:rPr>
        <w:t>3</w:t>
      </w:r>
      <w:r>
        <w:rPr>
          <w:rStyle w:val="a7"/>
          <w:rFonts w:ascii="Times New Roman" w:eastAsia="方正仿宋_GBK" w:hAnsi="Times New Roman" w:cs="Times New Roman" w:hint="eastAsia"/>
          <w:b w:val="0"/>
          <w:bCs/>
          <w:sz w:val="32"/>
          <w:szCs w:val="32"/>
        </w:rPr>
        <w:t>、</w:t>
      </w:r>
      <w:r>
        <w:rPr>
          <w:rStyle w:val="a7"/>
          <w:rFonts w:ascii="Times New Roman" w:eastAsia="方正仿宋_GBK" w:hAnsi="Times New Roman" w:cs="Times New Roman"/>
          <w:b w:val="0"/>
          <w:bCs/>
          <w:sz w:val="32"/>
          <w:szCs w:val="32"/>
        </w:rPr>
        <w:t>履行辖区公共服务职责。</w:t>
      </w:r>
      <w:r>
        <w:rPr>
          <w:rStyle w:val="a7"/>
          <w:rFonts w:ascii="Times New Roman" w:eastAsia="方正仿宋_GBK" w:hAnsi="Times New Roman" w:cs="Times New Roman"/>
          <w:b w:val="0"/>
          <w:bCs/>
          <w:sz w:val="32"/>
          <w:szCs w:val="32"/>
        </w:rPr>
        <w:t>4</w:t>
      </w:r>
      <w:r>
        <w:rPr>
          <w:rStyle w:val="a7"/>
          <w:rFonts w:ascii="Times New Roman" w:eastAsia="方正仿宋_GBK" w:hAnsi="Times New Roman" w:cs="Times New Roman" w:hint="eastAsia"/>
          <w:b w:val="0"/>
          <w:bCs/>
          <w:sz w:val="32"/>
          <w:szCs w:val="32"/>
        </w:rPr>
        <w:t>、</w:t>
      </w:r>
      <w:r>
        <w:rPr>
          <w:rStyle w:val="a7"/>
          <w:rFonts w:ascii="Times New Roman" w:eastAsia="方正仿宋_GBK" w:hAnsi="Times New Roman" w:cs="Times New Roman"/>
          <w:b w:val="0"/>
          <w:bCs/>
          <w:sz w:val="32"/>
          <w:szCs w:val="32"/>
        </w:rPr>
        <w:t>履行辖区公共管理职责。</w:t>
      </w:r>
      <w:r>
        <w:rPr>
          <w:rStyle w:val="a7"/>
          <w:rFonts w:ascii="Times New Roman" w:eastAsia="方正仿宋_GBK" w:hAnsi="Times New Roman" w:cs="Times New Roman"/>
          <w:b w:val="0"/>
          <w:bCs/>
          <w:sz w:val="32"/>
          <w:szCs w:val="32"/>
        </w:rPr>
        <w:t>5</w:t>
      </w:r>
      <w:r>
        <w:rPr>
          <w:rStyle w:val="a7"/>
          <w:rFonts w:ascii="Times New Roman" w:eastAsia="方正仿宋_GBK" w:hAnsi="Times New Roman" w:cs="Times New Roman" w:hint="eastAsia"/>
          <w:b w:val="0"/>
          <w:bCs/>
          <w:sz w:val="32"/>
          <w:szCs w:val="32"/>
        </w:rPr>
        <w:t>、</w:t>
      </w:r>
      <w:r>
        <w:rPr>
          <w:rStyle w:val="a7"/>
          <w:rFonts w:ascii="Times New Roman" w:eastAsia="方正仿宋_GBK" w:hAnsi="Times New Roman" w:cs="Times New Roman"/>
          <w:b w:val="0"/>
          <w:bCs/>
          <w:sz w:val="32"/>
          <w:szCs w:val="32"/>
        </w:rPr>
        <w:t>履行辖区公共安全职责。</w:t>
      </w:r>
      <w:r>
        <w:rPr>
          <w:rStyle w:val="a7"/>
          <w:rFonts w:ascii="Times New Roman" w:eastAsia="方正仿宋_GBK" w:hAnsi="Times New Roman" w:cs="Times New Roman"/>
          <w:b w:val="0"/>
          <w:bCs/>
          <w:sz w:val="32"/>
          <w:szCs w:val="32"/>
        </w:rPr>
        <w:t>6</w:t>
      </w:r>
      <w:r>
        <w:rPr>
          <w:rStyle w:val="a7"/>
          <w:rFonts w:ascii="Times New Roman" w:eastAsia="方正仿宋_GBK" w:hAnsi="Times New Roman" w:cs="Times New Roman" w:hint="eastAsia"/>
          <w:b w:val="0"/>
          <w:bCs/>
          <w:sz w:val="32"/>
          <w:szCs w:val="32"/>
        </w:rPr>
        <w:t>、</w:t>
      </w:r>
      <w:r>
        <w:rPr>
          <w:rStyle w:val="a7"/>
          <w:rFonts w:ascii="Times New Roman" w:eastAsia="方正仿宋_GBK" w:hAnsi="Times New Roman" w:cs="Times New Roman"/>
          <w:b w:val="0"/>
          <w:bCs/>
          <w:sz w:val="32"/>
          <w:szCs w:val="32"/>
        </w:rPr>
        <w:t>完成区委、区政府交办的其他任务。</w:t>
      </w:r>
      <w:r>
        <w:rPr>
          <w:rStyle w:val="a7"/>
          <w:rFonts w:ascii="Times New Roman" w:eastAsia="方正仿宋_GBK" w:hAnsi="Times New Roman" w:cs="Times New Roman"/>
          <w:b w:val="0"/>
          <w:bCs/>
          <w:sz w:val="32"/>
          <w:szCs w:val="32"/>
        </w:rPr>
        <w:t>7</w:t>
      </w:r>
      <w:r>
        <w:rPr>
          <w:rStyle w:val="a7"/>
          <w:rFonts w:ascii="Times New Roman" w:eastAsia="方正仿宋_GBK" w:hAnsi="Times New Roman" w:cs="Times New Roman"/>
          <w:b w:val="0"/>
          <w:bCs/>
          <w:sz w:val="32"/>
          <w:szCs w:val="32"/>
        </w:rPr>
        <w:t>、有关职责分工。</w:t>
      </w:r>
    </w:p>
    <w:p w14:paraId="04927A6F" w14:textId="77777777" w:rsidR="00606587" w:rsidRDefault="00000000">
      <w:pPr>
        <w:spacing w:line="594" w:lineRule="exact"/>
        <w:ind w:firstLineChars="200" w:firstLine="640"/>
        <w:rPr>
          <w:rFonts w:ascii="方正楷体_GBK" w:eastAsia="方正楷体_GBK" w:hAnsi="方正楷体_GBK" w:cs="方正楷体_GBK" w:hint="eastAsia"/>
          <w:sz w:val="32"/>
        </w:rPr>
      </w:pPr>
      <w:r>
        <w:rPr>
          <w:rStyle w:val="a7"/>
          <w:rFonts w:ascii="方正楷体_GBK" w:eastAsia="方正楷体_GBK" w:hAnsi="方正楷体_GBK" w:cs="方正楷体_GBK" w:hint="eastAsia"/>
          <w:b w:val="0"/>
          <w:bCs/>
          <w:sz w:val="32"/>
          <w:szCs w:val="32"/>
        </w:rPr>
        <w:t>（二）机构</w:t>
      </w:r>
      <w:r>
        <w:rPr>
          <w:rFonts w:ascii="方正楷体_GBK" w:eastAsia="方正楷体_GBK" w:hAnsi="方正楷体_GBK" w:cs="方正楷体_GBK" w:hint="eastAsia"/>
          <w:sz w:val="32"/>
        </w:rPr>
        <w:t>设置</w:t>
      </w:r>
    </w:p>
    <w:p w14:paraId="026FB152" w14:textId="77777777" w:rsidR="00606587" w:rsidRDefault="00000000">
      <w:pPr>
        <w:spacing w:line="594" w:lineRule="exact"/>
        <w:ind w:firstLineChars="200" w:firstLine="640"/>
        <w:rPr>
          <w:rFonts w:ascii="方正黑体_GBK" w:eastAsia="方正黑体_GBK" w:hAnsi="方正黑体_GBK" w:cs="方正黑体_GBK" w:hint="eastAsia"/>
          <w:sz w:val="32"/>
        </w:rPr>
      </w:pPr>
      <w:r>
        <w:rPr>
          <w:rFonts w:ascii="Times New Roman" w:eastAsia="方正仿宋_GBK" w:hAnsi="Times New Roman" w:cs="Times New Roman"/>
          <w:sz w:val="32"/>
          <w:szCs w:val="32"/>
        </w:rPr>
        <w:t>街道内设机构有</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办公室，包括党政办公室、党建工作办公室、经济发展办公室（统计办公室）、民政和社区事务办公室（卫生健康办公室）、平安建设办公室、规划建设管理环保办公室（物业管理办公室）、财政办公室、应急管理办公室、人大工委办公室、综合行政执法办公室。街道共有工作人员</w:t>
      </w:r>
      <w:r>
        <w:rPr>
          <w:rFonts w:ascii="Times New Roman" w:eastAsia="方正仿宋_GBK" w:hAnsi="Times New Roman" w:cs="Times New Roman" w:hint="eastAsia"/>
          <w:sz w:val="32"/>
          <w:szCs w:val="32"/>
        </w:rPr>
        <w:t>67</w:t>
      </w:r>
      <w:r>
        <w:rPr>
          <w:rFonts w:ascii="Times New Roman" w:eastAsia="方正仿宋_GBK" w:hAnsi="Times New Roman" w:cs="Times New Roman"/>
          <w:sz w:val="32"/>
          <w:szCs w:val="32"/>
        </w:rPr>
        <w:t>人，其中行政编制</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人，参公编制</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人，事业编制</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人。</w:t>
      </w:r>
    </w:p>
    <w:p w14:paraId="11F244B9" w14:textId="77777777" w:rsidR="00606587" w:rsidRDefault="00000000">
      <w:pPr>
        <w:spacing w:line="594" w:lineRule="exact"/>
        <w:ind w:firstLineChars="200" w:firstLine="640"/>
        <w:rPr>
          <w:rFonts w:ascii="方正黑体_GBK" w:eastAsia="方正黑体_GBK" w:hAnsi="方正黑体_GBK" w:cs="方正黑体_GBK" w:hint="eastAsia"/>
          <w:sz w:val="32"/>
        </w:rPr>
      </w:pPr>
      <w:r>
        <w:rPr>
          <w:rFonts w:ascii="方正黑体_GBK" w:eastAsia="方正黑体_GBK" w:hAnsi="方正黑体_GBK" w:cs="方正黑体_GBK" w:hint="eastAsia"/>
          <w:sz w:val="32"/>
        </w:rPr>
        <w:t>二、部门决算情况说明</w:t>
      </w:r>
    </w:p>
    <w:p w14:paraId="16432DF3" w14:textId="77777777" w:rsidR="00606587" w:rsidRDefault="00000000">
      <w:pPr>
        <w:spacing w:line="594" w:lineRule="exact"/>
        <w:ind w:firstLineChars="200" w:firstLine="640"/>
        <w:rPr>
          <w:rStyle w:val="a7"/>
          <w:rFonts w:ascii="方正楷体_GBK" w:eastAsia="方正楷体_GBK" w:hAnsi="方正楷体_GBK" w:cs="方正楷体_GBK" w:hint="eastAsia"/>
          <w:b w:val="0"/>
          <w:bCs/>
          <w:sz w:val="32"/>
          <w:szCs w:val="32"/>
        </w:rPr>
      </w:pPr>
      <w:r>
        <w:rPr>
          <w:rStyle w:val="a7"/>
          <w:rFonts w:ascii="方正楷体_GBK" w:eastAsia="方正楷体_GBK" w:hAnsi="方正楷体_GBK" w:cs="方正楷体_GBK" w:hint="eastAsia"/>
          <w:b w:val="0"/>
          <w:bCs/>
          <w:sz w:val="32"/>
          <w:szCs w:val="32"/>
        </w:rPr>
        <w:t>（一）收入支出决算总体情况说明</w:t>
      </w:r>
    </w:p>
    <w:p w14:paraId="2A468B5C" w14:textId="77777777" w:rsidR="00606587" w:rsidRDefault="00000000">
      <w:pPr>
        <w:spacing w:line="594" w:lineRule="exact"/>
        <w:ind w:firstLineChars="200" w:firstLine="640"/>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总体情况。</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年度收入总计</w:t>
      </w:r>
      <w:r>
        <w:rPr>
          <w:rFonts w:ascii="Times New Roman" w:eastAsia="方正仿宋_GBK" w:hAnsi="Times New Roman" w:cs="Times New Roman"/>
          <w:sz w:val="32"/>
          <w:szCs w:val="32"/>
        </w:rPr>
        <w:t>9,354.48</w:t>
      </w:r>
      <w:r>
        <w:rPr>
          <w:rFonts w:ascii="Times New Roman" w:eastAsia="方正仿宋_GBK" w:hAnsi="Times New Roman" w:cs="Times New Roman"/>
          <w:sz w:val="32"/>
          <w:szCs w:val="32"/>
        </w:rPr>
        <w:t>万元，支出总计</w:t>
      </w:r>
      <w:r>
        <w:rPr>
          <w:rFonts w:ascii="Times New Roman" w:eastAsia="方正仿宋_GBK" w:hAnsi="Times New Roman" w:cs="Times New Roman"/>
          <w:sz w:val="32"/>
          <w:szCs w:val="32"/>
        </w:rPr>
        <w:t>9,354.48</w:t>
      </w:r>
      <w:r>
        <w:rPr>
          <w:rFonts w:ascii="Times New Roman" w:eastAsia="方正仿宋_GBK" w:hAnsi="Times New Roman" w:cs="Times New Roman"/>
          <w:sz w:val="32"/>
          <w:szCs w:val="32"/>
        </w:rPr>
        <w:t>万元。收支较上年决算数增加</w:t>
      </w:r>
      <w:r>
        <w:rPr>
          <w:rFonts w:ascii="Times New Roman" w:eastAsia="方正仿宋_GBK" w:hAnsi="Times New Roman" w:cs="Times New Roman"/>
          <w:sz w:val="32"/>
          <w:szCs w:val="32"/>
        </w:rPr>
        <w:t>1,704.19</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增长</w:t>
      </w:r>
      <w:r>
        <w:rPr>
          <w:rFonts w:ascii="Times New Roman" w:eastAsia="方正仿宋_GBK" w:hAnsi="Times New Roman" w:cs="Times New Roman"/>
          <w:sz w:val="32"/>
          <w:szCs w:val="32"/>
        </w:rPr>
        <w:t>22.3%</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建设项目预算资金</w:t>
      </w:r>
      <w:r>
        <w:rPr>
          <w:rFonts w:ascii="Times New Roman" w:eastAsia="方正仿宋_GBK" w:hAnsi="Times New Roman" w:cs="Times New Roman" w:hint="eastAsia"/>
          <w:sz w:val="32"/>
          <w:szCs w:val="32"/>
        </w:rPr>
        <w:t>比</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年增加；</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年将民政事业类经费及退役军人相关经费纳入街道预算范围。</w:t>
      </w:r>
    </w:p>
    <w:p w14:paraId="6F5D1838"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lastRenderedPageBreak/>
        <w:t>2.</w:t>
      </w:r>
      <w:r>
        <w:rPr>
          <w:rFonts w:ascii="Times New Roman" w:eastAsia="方正仿宋_GBK" w:hAnsi="Times New Roman" w:cs="Times New Roman"/>
          <w:b/>
          <w:bCs/>
          <w:sz w:val="32"/>
          <w:szCs w:val="32"/>
        </w:rPr>
        <w:t>收入情况。</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年度收入合计</w:t>
      </w:r>
      <w:r>
        <w:rPr>
          <w:rFonts w:ascii="Times New Roman" w:eastAsia="方正仿宋_GBK" w:hAnsi="Times New Roman" w:cs="Times New Roman"/>
          <w:sz w:val="32"/>
          <w:szCs w:val="32"/>
        </w:rPr>
        <w:t>9,354.48</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1,704.19</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22.3%</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建设项目预算资金</w:t>
      </w:r>
      <w:r>
        <w:rPr>
          <w:rFonts w:ascii="Times New Roman" w:eastAsia="方正仿宋_GBK" w:hAnsi="Times New Roman" w:cs="Times New Roman" w:hint="eastAsia"/>
          <w:sz w:val="32"/>
          <w:szCs w:val="32"/>
        </w:rPr>
        <w:t>比</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年有所增加；</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年将民政事业类经费及退役军人相关经费纳入街道预算范围</w:t>
      </w:r>
      <w:r>
        <w:rPr>
          <w:rFonts w:ascii="Times New Roman" w:eastAsia="方正仿宋_GBK" w:hAnsi="Times New Roman" w:cs="Times New Roman"/>
          <w:sz w:val="32"/>
          <w:szCs w:val="32"/>
        </w:rPr>
        <w:t>。其中：财政拨款收入</w:t>
      </w:r>
      <w:r>
        <w:rPr>
          <w:rFonts w:ascii="Times New Roman" w:eastAsia="方正仿宋_GBK" w:hAnsi="Times New Roman" w:cs="Times New Roman"/>
          <w:sz w:val="32"/>
          <w:szCs w:val="32"/>
        </w:rPr>
        <w:t>9,354.48</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100</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。此外，使用非财政拨款结余</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万元，年初结转和结余</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w:t>
      </w:r>
    </w:p>
    <w:p w14:paraId="61770757"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支出情况。</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年度支出合计</w:t>
      </w:r>
      <w:r>
        <w:rPr>
          <w:rFonts w:ascii="Times New Roman" w:eastAsia="方正仿宋_GBK" w:hAnsi="Times New Roman" w:cs="Times New Roman"/>
          <w:sz w:val="32"/>
          <w:szCs w:val="32"/>
        </w:rPr>
        <w:t>9,354.48</w:t>
      </w:r>
      <w:r>
        <w:rPr>
          <w:rFonts w:ascii="Times New Roman" w:eastAsia="方正仿宋_GBK" w:hAnsi="Times New Roman" w:cs="Times New Roman"/>
          <w:sz w:val="32"/>
          <w:szCs w:val="32"/>
        </w:rPr>
        <w:t>万元，较上年决算增加</w:t>
      </w:r>
      <w:r>
        <w:rPr>
          <w:rFonts w:ascii="Times New Roman" w:eastAsia="方正仿宋_GBK" w:hAnsi="Times New Roman" w:cs="Times New Roman"/>
          <w:sz w:val="32"/>
          <w:szCs w:val="32"/>
        </w:rPr>
        <w:t>1,704.19</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22.3%</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建设项目预算资金</w:t>
      </w:r>
      <w:r>
        <w:rPr>
          <w:rFonts w:ascii="Times New Roman" w:eastAsia="方正仿宋_GBK" w:hAnsi="Times New Roman" w:cs="Times New Roman" w:hint="eastAsia"/>
          <w:sz w:val="32"/>
          <w:szCs w:val="32"/>
        </w:rPr>
        <w:t>比</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年有所增加；</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年将民政事业类经费及退役军人相关经费纳入街道预算范围</w:t>
      </w:r>
      <w:r>
        <w:rPr>
          <w:rFonts w:ascii="Times New Roman" w:eastAsia="方正仿宋_GBK" w:hAnsi="Times New Roman" w:cs="Times New Roman"/>
          <w:sz w:val="32"/>
          <w:szCs w:val="32"/>
        </w:rPr>
        <w:t>。其中：基本支出</w:t>
      </w:r>
      <w:r>
        <w:rPr>
          <w:rFonts w:ascii="Times New Roman" w:eastAsia="方正仿宋_GBK" w:hAnsi="Times New Roman" w:cs="Times New Roman"/>
          <w:sz w:val="32"/>
          <w:szCs w:val="32"/>
        </w:rPr>
        <w:t>1,962.36</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21</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；项目支出</w:t>
      </w:r>
      <w:r>
        <w:rPr>
          <w:rFonts w:ascii="Times New Roman" w:eastAsia="方正仿宋_GBK" w:hAnsi="Times New Roman" w:cs="Times New Roman"/>
          <w:sz w:val="32"/>
          <w:szCs w:val="32"/>
        </w:rPr>
        <w:t>7,392.13</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79</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。此外，结余分配</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w:t>
      </w:r>
    </w:p>
    <w:p w14:paraId="2E617D22"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b/>
          <w:bCs/>
          <w:sz w:val="32"/>
          <w:szCs w:val="32"/>
        </w:rPr>
        <w:t>结转结余情况。</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年度年末结转和结余</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较上年决算数无增减变化。</w:t>
      </w:r>
    </w:p>
    <w:p w14:paraId="6D0A43BC" w14:textId="77777777" w:rsidR="00606587" w:rsidRDefault="00000000">
      <w:pPr>
        <w:spacing w:line="594" w:lineRule="exact"/>
        <w:ind w:firstLineChars="200" w:firstLine="640"/>
        <w:rPr>
          <w:rFonts w:ascii="方正楷体_GBK" w:eastAsia="方正楷体_GBK" w:hAnsi="方正楷体_GBK" w:cs="方正楷体_GBK" w:hint="eastAsia"/>
          <w:sz w:val="32"/>
        </w:rPr>
      </w:pPr>
      <w:r>
        <w:rPr>
          <w:rFonts w:ascii="方正楷体_GBK" w:eastAsia="方正楷体_GBK" w:hAnsi="方正楷体_GBK" w:cs="方正楷体_GBK" w:hint="eastAsia"/>
          <w:sz w:val="32"/>
        </w:rPr>
        <w:t>（二）财政拨款收入支出决算总体情况说明</w:t>
      </w:r>
    </w:p>
    <w:p w14:paraId="3DD580F4"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年度财政拨款收、支总计</w:t>
      </w:r>
      <w:r>
        <w:rPr>
          <w:rFonts w:ascii="Times New Roman" w:eastAsia="方正仿宋_GBK" w:hAnsi="Times New Roman" w:cs="Times New Roman" w:hint="eastAsia"/>
          <w:sz w:val="32"/>
          <w:szCs w:val="32"/>
        </w:rPr>
        <w:t>9,354.48</w:t>
      </w:r>
      <w:r>
        <w:rPr>
          <w:rFonts w:ascii="Times New Roman" w:eastAsia="方正仿宋_GBK" w:hAnsi="Times New Roman" w:cs="Times New Roman" w:hint="eastAsia"/>
          <w:sz w:val="32"/>
          <w:szCs w:val="32"/>
        </w:rPr>
        <w:t>万元。与</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年相比，财政拨款收、支总计各增加</w:t>
      </w:r>
      <w:r>
        <w:rPr>
          <w:rFonts w:ascii="Times New Roman" w:eastAsia="方正仿宋_GBK" w:hAnsi="Times New Roman" w:cs="Times New Roman" w:hint="eastAsia"/>
          <w:sz w:val="32"/>
          <w:szCs w:val="32"/>
        </w:rPr>
        <w:t>1,704.19</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22.3%</w:t>
      </w:r>
      <w:r>
        <w:rPr>
          <w:rFonts w:ascii="Times New Roman" w:eastAsia="方正仿宋_GBK" w:hAnsi="Times New Roman" w:cs="Times New Roman" w:hint="eastAsia"/>
          <w:sz w:val="32"/>
          <w:szCs w:val="32"/>
        </w:rPr>
        <w:t>。主要原因是：</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建设项目预算资金</w:t>
      </w:r>
      <w:r>
        <w:rPr>
          <w:rFonts w:ascii="Times New Roman" w:eastAsia="方正仿宋_GBK" w:hAnsi="Times New Roman" w:cs="Times New Roman" w:hint="eastAsia"/>
          <w:sz w:val="32"/>
          <w:szCs w:val="32"/>
        </w:rPr>
        <w:t>比</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年有所增加；</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年将民政事业类经费及退役军人相关经费纳入街道预算范围</w:t>
      </w:r>
      <w:r>
        <w:rPr>
          <w:rFonts w:ascii="Times New Roman" w:eastAsia="方正仿宋_GBK" w:hAnsi="Times New Roman" w:cs="Times New Roman"/>
          <w:sz w:val="32"/>
          <w:szCs w:val="32"/>
        </w:rPr>
        <w:t>。</w:t>
      </w:r>
    </w:p>
    <w:p w14:paraId="42C0DBA5" w14:textId="77777777" w:rsidR="00606587" w:rsidRDefault="00000000">
      <w:pPr>
        <w:spacing w:line="594" w:lineRule="exact"/>
        <w:ind w:firstLineChars="200" w:firstLine="640"/>
        <w:rPr>
          <w:rFonts w:ascii="方正楷体_GBK" w:eastAsia="方正楷体_GBK" w:hAnsi="方正楷体_GBK" w:cs="方正楷体_GBK" w:hint="eastAsia"/>
          <w:sz w:val="32"/>
        </w:rPr>
      </w:pPr>
      <w:r>
        <w:rPr>
          <w:rFonts w:ascii="方正楷体_GBK" w:eastAsia="方正楷体_GBK" w:hAnsi="方正楷体_GBK" w:cs="方正楷体_GBK" w:hint="eastAsia"/>
          <w:sz w:val="32"/>
        </w:rPr>
        <w:t>（三）一般公共预算财政拨款收入支出决算情况说明</w:t>
      </w:r>
    </w:p>
    <w:p w14:paraId="7BB71BF5"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收入情况。</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年度一般公共预算财政</w:t>
      </w:r>
      <w:r>
        <w:rPr>
          <w:rFonts w:ascii="Times New Roman" w:eastAsia="方正仿宋_GBK" w:hAnsi="Times New Roman" w:cs="Times New Roman"/>
          <w:sz w:val="32"/>
          <w:szCs w:val="32"/>
        </w:rPr>
        <w:t>拨款收入</w:t>
      </w:r>
      <w:r>
        <w:rPr>
          <w:rFonts w:ascii="Times New Roman" w:eastAsia="方正仿宋_GBK" w:hAnsi="Times New Roman" w:cs="Times New Roman"/>
          <w:sz w:val="32"/>
          <w:szCs w:val="32"/>
        </w:rPr>
        <w:t>9,225.32</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2,654.41</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0.4%</w:t>
      </w:r>
      <w:r>
        <w:rPr>
          <w:rFonts w:ascii="Times New Roman" w:eastAsia="方正仿宋_GBK" w:hAnsi="Times New Roman" w:cs="Times New Roman" w:hint="eastAsia"/>
          <w:sz w:val="32"/>
          <w:szCs w:val="32"/>
        </w:rPr>
        <w:t>。主要原因</w:t>
      </w:r>
      <w:r>
        <w:rPr>
          <w:rFonts w:ascii="Times New Roman" w:eastAsia="方正仿宋_GBK" w:hAnsi="Times New Roman" w:cs="Times New Roman" w:hint="eastAsia"/>
          <w:sz w:val="32"/>
          <w:szCs w:val="32"/>
        </w:rPr>
        <w:lastRenderedPageBreak/>
        <w:t>是：</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年工程项目预算资金来源由政府性基金预算财政拨款改为一般公共预算财政拨款</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年将民政事业类经费及退役军人相关经费纳入街道预算范围</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年度一般公共预算财政拨款收入较年初预算数增加</w:t>
      </w:r>
      <w:r>
        <w:rPr>
          <w:rFonts w:ascii="Times New Roman" w:eastAsia="方正仿宋_GBK" w:hAnsi="Times New Roman" w:cs="Times New Roman" w:hint="eastAsia"/>
          <w:sz w:val="32"/>
          <w:szCs w:val="32"/>
        </w:rPr>
        <w:t>4,888.94</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112.7%</w:t>
      </w:r>
      <w:r>
        <w:rPr>
          <w:rFonts w:ascii="Times New Roman" w:eastAsia="方正仿宋_GBK" w:hAnsi="Times New Roman" w:cs="Times New Roman" w:hint="eastAsia"/>
          <w:sz w:val="32"/>
          <w:szCs w:val="32"/>
        </w:rPr>
        <w:t>。主要原因是：</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年中追加安排退休人员一次性退休补贴、死亡抚恤等预算</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年中追加安排</w:t>
      </w:r>
      <w:r>
        <w:rPr>
          <w:rFonts w:ascii="Times New Roman" w:eastAsia="方正仿宋_GBK" w:hAnsi="Times New Roman" w:cs="Times New Roman" w:hint="eastAsia"/>
          <w:sz w:val="32"/>
          <w:szCs w:val="32"/>
        </w:rPr>
        <w:t>人生关怀、残疾人相关经费、临时救助等民政事业类经费预算；</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年中追加安排</w:t>
      </w:r>
      <w:r>
        <w:rPr>
          <w:rFonts w:ascii="Times New Roman" w:eastAsia="方正仿宋_GBK" w:hAnsi="Times New Roman" w:cs="Times New Roman" w:hint="eastAsia"/>
          <w:sz w:val="32"/>
          <w:szCs w:val="32"/>
        </w:rPr>
        <w:t>伤残抚恤、死亡抚恤、义务兵优待金、无军籍职工工资及生活待遇等退役军人相关经费预算；</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年中追加安排精神文明建设工作、未成年人思想道德建设、全国文明城区建设、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社区工作日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w:t>
      </w:r>
      <w:r>
        <w:rPr>
          <w:rFonts w:ascii="Times New Roman" w:eastAsia="方正仿宋_GBK" w:hAnsi="Times New Roman" w:cs="Times New Roman" w:hint="eastAsia"/>
          <w:sz w:val="32"/>
          <w:szCs w:val="32"/>
        </w:rPr>
        <w:t>、基层党建工作、党群服务中心运行等预算；</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年中追加安排</w:t>
      </w:r>
      <w:r>
        <w:rPr>
          <w:rFonts w:ascii="Times New Roman" w:eastAsia="方正仿宋_GBK" w:hAnsi="Times New Roman" w:cs="Times New Roman" w:hint="eastAsia"/>
          <w:sz w:val="32"/>
          <w:szCs w:val="32"/>
        </w:rPr>
        <w:t>嘉西村片区老旧小区改造提升项目、桂花园片区老旧小区改造提升项目、曾家岩不稳定斜坡治理工程、上大田湾</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嘉西村片区老旧小区改造提升项目二期等工程预算。此外，年初财政拨款结转和结余</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p>
    <w:p w14:paraId="3AB89019"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支出情况。</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年度一般公共预算财政拨款支出</w:t>
      </w:r>
      <w:r>
        <w:rPr>
          <w:rFonts w:ascii="Times New Roman" w:eastAsia="方正仿宋_GBK" w:hAnsi="Times New Roman" w:cs="Times New Roman" w:hint="eastAsia"/>
          <w:sz w:val="32"/>
          <w:szCs w:val="32"/>
        </w:rPr>
        <w:t>9,225.32</w:t>
      </w:r>
      <w:r>
        <w:rPr>
          <w:rFonts w:ascii="Times New Roman" w:eastAsia="方正仿宋_GBK" w:hAnsi="Times New Roman" w:cs="Times New Roman" w:hint="eastAsia"/>
          <w:sz w:val="32"/>
          <w:szCs w:val="32"/>
        </w:rPr>
        <w:t>万元，较上年决算数增加</w:t>
      </w:r>
      <w:r>
        <w:rPr>
          <w:rFonts w:ascii="Times New Roman" w:eastAsia="方正仿宋_GBK" w:hAnsi="Times New Roman" w:cs="Times New Roman" w:hint="eastAsia"/>
          <w:sz w:val="32"/>
          <w:szCs w:val="32"/>
        </w:rPr>
        <w:t>2,654.41</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40.4%</w:t>
      </w:r>
      <w:r>
        <w:rPr>
          <w:rFonts w:ascii="Times New Roman" w:eastAsia="方正仿宋_GBK" w:hAnsi="Times New Roman" w:cs="Times New Roman" w:hint="eastAsia"/>
          <w:sz w:val="32"/>
          <w:szCs w:val="32"/>
        </w:rPr>
        <w:t>。主要原因是：</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年工程项目预算资金来源由政府性基金预算财政拨款改为一般公共预算财政拨款</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年将民政事业类经费及退役军人相关经费纳入街道预算范围</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年度一般公共预算财政拨款支出较年初预算数增加</w:t>
      </w:r>
      <w:r>
        <w:rPr>
          <w:rFonts w:ascii="Times New Roman" w:eastAsia="方正仿宋_GBK" w:hAnsi="Times New Roman" w:cs="Times New Roman" w:hint="eastAsia"/>
          <w:sz w:val="32"/>
          <w:szCs w:val="32"/>
        </w:rPr>
        <w:t>4,073.45</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79.1%</w:t>
      </w:r>
      <w:r>
        <w:rPr>
          <w:rFonts w:ascii="Times New Roman" w:eastAsia="方正仿宋_GBK" w:hAnsi="Times New Roman" w:cs="Times New Roman" w:hint="eastAsia"/>
          <w:sz w:val="32"/>
          <w:szCs w:val="32"/>
        </w:rPr>
        <w:t>。主要原因是：</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年中追加安排退休人员一次性退休补贴、死亡抚恤等预算</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年中追加安排</w:t>
      </w:r>
      <w:r>
        <w:rPr>
          <w:rFonts w:ascii="Times New Roman" w:eastAsia="方正仿宋_GBK" w:hAnsi="Times New Roman" w:cs="Times New Roman" w:hint="eastAsia"/>
          <w:sz w:val="32"/>
          <w:szCs w:val="32"/>
        </w:rPr>
        <w:t>人生关怀、残疾人相关经费、临时救助等</w:t>
      </w:r>
      <w:r>
        <w:rPr>
          <w:rFonts w:ascii="Times New Roman" w:eastAsia="方正仿宋_GBK" w:hAnsi="Times New Roman" w:cs="Times New Roman" w:hint="eastAsia"/>
          <w:sz w:val="32"/>
          <w:szCs w:val="32"/>
        </w:rPr>
        <w:lastRenderedPageBreak/>
        <w:t>民政事业类经费预算；</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年中追加安排</w:t>
      </w:r>
      <w:r>
        <w:rPr>
          <w:rFonts w:ascii="Times New Roman" w:eastAsia="方正仿宋_GBK" w:hAnsi="Times New Roman" w:cs="Times New Roman" w:hint="eastAsia"/>
          <w:sz w:val="32"/>
          <w:szCs w:val="32"/>
        </w:rPr>
        <w:t>伤残抚恤、死亡抚恤、义务兵优待金、无军籍职工工资及生活待遇等退役军人相关经费预算；</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年中追加安排精神文明建设工作、未成年人思想道德建设、全国文明城区建设、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社区工作日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w:t>
      </w:r>
      <w:r>
        <w:rPr>
          <w:rFonts w:ascii="Times New Roman" w:eastAsia="方正仿宋_GBK" w:hAnsi="Times New Roman" w:cs="Times New Roman" w:hint="eastAsia"/>
          <w:sz w:val="32"/>
          <w:szCs w:val="32"/>
        </w:rPr>
        <w:t>、基层党建工作、党群服务中心运行等预算；</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年中追加安排</w:t>
      </w:r>
      <w:r>
        <w:rPr>
          <w:rFonts w:ascii="Times New Roman" w:eastAsia="方正仿宋_GBK" w:hAnsi="Times New Roman" w:cs="Times New Roman" w:hint="eastAsia"/>
          <w:sz w:val="32"/>
          <w:szCs w:val="32"/>
        </w:rPr>
        <w:t>嘉西村片区老旧小区改造提升项目、桂花园片区老旧小区改造提升项目、曾家岩不稳定斜坡治理工程、上大田湾</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嘉西村片区老旧小区改造提升项目二期等工程预算。</w:t>
      </w:r>
    </w:p>
    <w:p w14:paraId="557CDFEE"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结转结余情况。</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年度年末一般公共预算财政拨款结转和结余</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较上年决算数无增减变化。</w:t>
      </w:r>
    </w:p>
    <w:p w14:paraId="32A786ED"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b/>
          <w:bCs/>
          <w:sz w:val="32"/>
          <w:szCs w:val="32"/>
        </w:rPr>
        <w:t>比较情况。</w:t>
      </w:r>
      <w:r>
        <w:rPr>
          <w:rFonts w:ascii="Times New Roman" w:eastAsia="方正仿宋_GBK" w:hAnsi="Times New Roman" w:cs="Times New Roman" w:hint="eastAsia"/>
          <w:sz w:val="32"/>
          <w:szCs w:val="32"/>
        </w:rPr>
        <w:t>本部门</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年度一般公共预算财政拨款支出主要用于以下几个方面：</w:t>
      </w:r>
    </w:p>
    <w:p w14:paraId="5FF0074A"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）一般公共服务支出</w:t>
      </w:r>
      <w:r>
        <w:rPr>
          <w:rFonts w:ascii="Times New Roman" w:eastAsia="方正仿宋_GBK" w:hAnsi="Times New Roman" w:cs="Times New Roman"/>
          <w:sz w:val="32"/>
          <w:szCs w:val="32"/>
        </w:rPr>
        <w:t>3,086.91</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33.5%</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445.03</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16.8%</w:t>
      </w:r>
      <w:r>
        <w:rPr>
          <w:rFonts w:ascii="Times New Roman" w:eastAsia="方正仿宋_GBK" w:hAnsi="Times New Roman" w:cs="Times New Roman"/>
          <w:sz w:val="32"/>
          <w:szCs w:val="32"/>
        </w:rPr>
        <w:t>，主要原因是年中追加安排精神文明建设工作、未成年人思想道德建设、全国文明城区建设、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社区工作日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w:t>
      </w:r>
      <w:r>
        <w:rPr>
          <w:rFonts w:ascii="Times New Roman" w:eastAsia="方正仿宋_GBK" w:hAnsi="Times New Roman" w:cs="Times New Roman" w:hint="eastAsia"/>
          <w:sz w:val="32"/>
          <w:szCs w:val="32"/>
        </w:rPr>
        <w:t>、基层党建工作、党群服务中心运行、街道人大工委工作经费、代表履职经费等</w:t>
      </w:r>
      <w:r>
        <w:rPr>
          <w:rFonts w:ascii="Times New Roman" w:eastAsia="方正仿宋_GBK" w:hAnsi="Times New Roman" w:cs="Times New Roman"/>
          <w:sz w:val="32"/>
          <w:szCs w:val="32"/>
        </w:rPr>
        <w:t>预算</w:t>
      </w:r>
      <w:r>
        <w:rPr>
          <w:rFonts w:ascii="Times New Roman" w:eastAsia="方正仿宋_GBK" w:hAnsi="Times New Roman" w:cs="Times New Roman" w:hint="eastAsia"/>
          <w:sz w:val="32"/>
          <w:szCs w:val="32"/>
        </w:rPr>
        <w:t>。</w:t>
      </w:r>
    </w:p>
    <w:p w14:paraId="16548FE1"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）公共安全支出</w:t>
      </w:r>
      <w:r>
        <w:rPr>
          <w:rFonts w:ascii="Times New Roman" w:eastAsia="方正仿宋_GBK" w:hAnsi="Times New Roman" w:cs="Times New Roman" w:hint="eastAsia"/>
          <w:sz w:val="32"/>
          <w:szCs w:val="32"/>
        </w:rPr>
        <w:t>505.75</w:t>
      </w:r>
      <w:r>
        <w:rPr>
          <w:rFonts w:ascii="Times New Roman" w:eastAsia="方正仿宋_GBK" w:hAnsi="Times New Roman" w:cs="Times New Roman" w:hint="eastAsia"/>
          <w:sz w:val="32"/>
          <w:szCs w:val="32"/>
        </w:rPr>
        <w:t>万元，占</w:t>
      </w:r>
      <w:r>
        <w:rPr>
          <w:rFonts w:ascii="Times New Roman" w:eastAsia="方正仿宋_GBK" w:hAnsi="Times New Roman" w:cs="Times New Roman" w:hint="eastAsia"/>
          <w:sz w:val="32"/>
          <w:szCs w:val="32"/>
        </w:rPr>
        <w:t>5.5%</w:t>
      </w:r>
      <w:r>
        <w:rPr>
          <w:rFonts w:ascii="Times New Roman" w:eastAsia="方正仿宋_GBK" w:hAnsi="Times New Roman" w:cs="Times New Roman" w:hint="eastAsia"/>
          <w:sz w:val="32"/>
          <w:szCs w:val="32"/>
        </w:rPr>
        <w:t>，较年初预算数增加</w:t>
      </w:r>
      <w:r>
        <w:rPr>
          <w:rFonts w:ascii="Times New Roman" w:eastAsia="方正仿宋_GBK" w:hAnsi="Times New Roman" w:cs="Times New Roman" w:hint="eastAsia"/>
          <w:sz w:val="32"/>
          <w:szCs w:val="32"/>
        </w:rPr>
        <w:t>28.35</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5.9%</w:t>
      </w:r>
      <w:r>
        <w:rPr>
          <w:rFonts w:ascii="Times New Roman" w:eastAsia="方正仿宋_GBK" w:hAnsi="Times New Roman" w:cs="Times New Roman" w:hint="eastAsia"/>
          <w:sz w:val="32"/>
          <w:szCs w:val="32"/>
        </w:rPr>
        <w:t>，主要原因是</w:t>
      </w:r>
      <w:r>
        <w:rPr>
          <w:rFonts w:ascii="Times New Roman" w:eastAsia="方正仿宋_GBK" w:hAnsi="Times New Roman" w:cs="Times New Roman"/>
          <w:sz w:val="32"/>
          <w:szCs w:val="32"/>
        </w:rPr>
        <w:t>年中追加安排</w:t>
      </w:r>
      <w:r>
        <w:rPr>
          <w:rFonts w:ascii="Times New Roman" w:eastAsia="方正仿宋_GBK" w:hAnsi="Times New Roman" w:cs="Times New Roman" w:hint="eastAsia"/>
          <w:sz w:val="32"/>
          <w:szCs w:val="32"/>
        </w:rPr>
        <w:t>社区巡防经费、</w:t>
      </w:r>
      <w:r>
        <w:rPr>
          <w:rFonts w:ascii="Times New Roman" w:eastAsia="方正仿宋_GBK" w:hAnsi="Times New Roman" w:cs="Times New Roman"/>
          <w:sz w:val="32"/>
          <w:szCs w:val="32"/>
        </w:rPr>
        <w:t>社区矫正安置帮教经费</w:t>
      </w:r>
      <w:r>
        <w:rPr>
          <w:rFonts w:ascii="Times New Roman" w:eastAsia="方正仿宋_GBK" w:hAnsi="Times New Roman" w:cs="Times New Roman" w:hint="eastAsia"/>
          <w:sz w:val="32"/>
          <w:szCs w:val="32"/>
        </w:rPr>
        <w:t>等预算。</w:t>
      </w:r>
    </w:p>
    <w:p w14:paraId="45207717"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）文化旅游体育与传媒支出</w:t>
      </w:r>
      <w:r>
        <w:rPr>
          <w:rFonts w:ascii="Times New Roman" w:eastAsia="方正仿宋_GBK" w:hAnsi="Times New Roman" w:cs="Times New Roman"/>
          <w:sz w:val="32"/>
          <w:szCs w:val="32"/>
        </w:rPr>
        <w:t>3.09</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，较年初预算数</w:t>
      </w:r>
      <w:r>
        <w:rPr>
          <w:rFonts w:ascii="Times New Roman" w:eastAsia="方正仿宋_GBK" w:hAnsi="Times New Roman" w:cs="Times New Roman" w:hint="eastAsia"/>
          <w:sz w:val="32"/>
          <w:szCs w:val="32"/>
        </w:rPr>
        <w:t>持平。</w:t>
      </w:r>
    </w:p>
    <w:p w14:paraId="09858AB8" w14:textId="77777777" w:rsidR="00606587" w:rsidRDefault="00000000">
      <w:pPr>
        <w:spacing w:line="594" w:lineRule="exact"/>
        <w:ind w:firstLineChars="200" w:firstLine="640"/>
      </w:pPr>
      <w:r>
        <w:rPr>
          <w:rFonts w:ascii="Times New Roman" w:eastAsia="方正仿宋_GBK" w:hAnsi="Times New Roman" w:cs="Times New Roman" w:hint="eastAsia"/>
          <w:sz w:val="32"/>
          <w:szCs w:val="32"/>
        </w:rPr>
        <w:lastRenderedPageBreak/>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）社会保障与就业支出</w:t>
      </w:r>
      <w:r>
        <w:rPr>
          <w:rFonts w:ascii="Times New Roman" w:eastAsia="方正仿宋_GBK" w:hAnsi="Times New Roman" w:cs="Times New Roman" w:hint="eastAsia"/>
          <w:sz w:val="32"/>
          <w:szCs w:val="32"/>
        </w:rPr>
        <w:t>836.54</w:t>
      </w:r>
      <w:r>
        <w:rPr>
          <w:rFonts w:ascii="Times New Roman" w:eastAsia="方正仿宋_GBK" w:hAnsi="Times New Roman" w:cs="Times New Roman" w:hint="eastAsia"/>
          <w:sz w:val="32"/>
          <w:szCs w:val="32"/>
        </w:rPr>
        <w:t>万元，占</w:t>
      </w:r>
      <w:r>
        <w:rPr>
          <w:rFonts w:ascii="Times New Roman" w:eastAsia="方正仿宋_GBK" w:hAnsi="Times New Roman" w:cs="Times New Roman" w:hint="eastAsia"/>
          <w:sz w:val="32"/>
          <w:szCs w:val="32"/>
        </w:rPr>
        <w:t>9.1%</w:t>
      </w:r>
      <w:r>
        <w:rPr>
          <w:rFonts w:ascii="Times New Roman" w:eastAsia="方正仿宋_GBK" w:hAnsi="Times New Roman" w:cs="Times New Roman" w:hint="eastAsia"/>
          <w:sz w:val="32"/>
          <w:szCs w:val="32"/>
        </w:rPr>
        <w:t>，较年初预算数增加</w:t>
      </w:r>
      <w:r>
        <w:rPr>
          <w:rFonts w:ascii="Times New Roman" w:eastAsia="方正仿宋_GBK" w:hAnsi="Times New Roman" w:cs="Times New Roman" w:hint="eastAsia"/>
          <w:sz w:val="32"/>
          <w:szCs w:val="32"/>
        </w:rPr>
        <w:t>531.86</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174.6%</w:t>
      </w:r>
      <w:r>
        <w:rPr>
          <w:rFonts w:ascii="Times New Roman" w:eastAsia="方正仿宋_GBK" w:hAnsi="Times New Roman" w:cs="Times New Roman" w:hint="eastAsia"/>
          <w:sz w:val="32"/>
          <w:szCs w:val="32"/>
        </w:rPr>
        <w:t>，主要原因是</w:t>
      </w:r>
      <w:r>
        <w:rPr>
          <w:rFonts w:ascii="Times New Roman" w:eastAsia="方正仿宋_GBK" w:hAnsi="Times New Roman" w:cs="Times New Roman"/>
          <w:sz w:val="32"/>
          <w:szCs w:val="32"/>
        </w:rPr>
        <w:t>年中追加安排退休人员一次性退休补贴</w:t>
      </w:r>
      <w:r>
        <w:rPr>
          <w:rFonts w:ascii="Times New Roman" w:eastAsia="方正仿宋_GBK" w:hAnsi="Times New Roman" w:cs="Times New Roman" w:hint="eastAsia"/>
          <w:sz w:val="32"/>
          <w:szCs w:val="32"/>
        </w:rPr>
        <w:t>、人生关怀、残疾人相关经费、临时救助、伤残抚恤、死亡抚恤、义务兵优待金、无军籍职工工资及生活待遇等经费预算。</w:t>
      </w:r>
    </w:p>
    <w:p w14:paraId="632774C1"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）卫生健康支出</w:t>
      </w:r>
      <w:r>
        <w:rPr>
          <w:rFonts w:ascii="Times New Roman" w:eastAsia="方正仿宋_GBK" w:hAnsi="Times New Roman" w:cs="Times New Roman" w:hint="eastAsia"/>
          <w:sz w:val="32"/>
          <w:szCs w:val="32"/>
        </w:rPr>
        <w:t>1,425.76</w:t>
      </w:r>
      <w:r>
        <w:rPr>
          <w:rFonts w:ascii="Times New Roman" w:eastAsia="方正仿宋_GBK" w:hAnsi="Times New Roman" w:cs="Times New Roman" w:hint="eastAsia"/>
          <w:sz w:val="32"/>
          <w:szCs w:val="32"/>
        </w:rPr>
        <w:t>万元，占</w:t>
      </w:r>
      <w:r>
        <w:rPr>
          <w:rFonts w:ascii="Times New Roman" w:eastAsia="方正仿宋_GBK" w:hAnsi="Times New Roman" w:cs="Times New Roman" w:hint="eastAsia"/>
          <w:sz w:val="32"/>
          <w:szCs w:val="32"/>
        </w:rPr>
        <w:t>15.5%</w:t>
      </w:r>
      <w:r>
        <w:rPr>
          <w:rFonts w:ascii="Times New Roman" w:eastAsia="方正仿宋_GBK" w:hAnsi="Times New Roman" w:cs="Times New Roman" w:hint="eastAsia"/>
          <w:sz w:val="32"/>
          <w:szCs w:val="32"/>
        </w:rPr>
        <w:t>，较年初预算数增加</w:t>
      </w:r>
      <w:r>
        <w:rPr>
          <w:rFonts w:ascii="Times New Roman" w:eastAsia="方正仿宋_GBK" w:hAnsi="Times New Roman" w:cs="Times New Roman" w:hint="eastAsia"/>
          <w:sz w:val="32"/>
          <w:szCs w:val="32"/>
        </w:rPr>
        <w:t>1,342.24</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1607.1%</w:t>
      </w:r>
      <w:r>
        <w:rPr>
          <w:rFonts w:ascii="Times New Roman" w:eastAsia="方正仿宋_GBK" w:hAnsi="Times New Roman" w:cs="Times New Roman" w:hint="eastAsia"/>
          <w:sz w:val="32"/>
          <w:szCs w:val="32"/>
        </w:rPr>
        <w:t>，主要原因是</w:t>
      </w:r>
      <w:r>
        <w:rPr>
          <w:rFonts w:ascii="Times New Roman" w:eastAsia="方正仿宋_GBK" w:hAnsi="Times New Roman" w:cs="Times New Roman"/>
          <w:sz w:val="32"/>
          <w:szCs w:val="32"/>
        </w:rPr>
        <w:t>年中追加安排</w:t>
      </w:r>
      <w:r>
        <w:rPr>
          <w:rFonts w:ascii="Times New Roman" w:eastAsia="方正仿宋_GBK" w:hAnsi="Times New Roman" w:cs="Times New Roman" w:hint="eastAsia"/>
          <w:sz w:val="32"/>
          <w:szCs w:val="32"/>
        </w:rPr>
        <w:t>疫情防控工作经费、优抚对象医疗补助经费预算。</w:t>
      </w:r>
    </w:p>
    <w:p w14:paraId="7BB70DFD"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）城乡社区支出</w:t>
      </w:r>
      <w:r>
        <w:rPr>
          <w:rFonts w:ascii="Times New Roman" w:eastAsia="方正仿宋_GBK" w:hAnsi="Times New Roman" w:cs="Times New Roman" w:hint="eastAsia"/>
          <w:sz w:val="32"/>
          <w:szCs w:val="32"/>
        </w:rPr>
        <w:t>1,439.16</w:t>
      </w:r>
      <w:r>
        <w:rPr>
          <w:rFonts w:ascii="Times New Roman" w:eastAsia="方正仿宋_GBK" w:hAnsi="Times New Roman" w:cs="Times New Roman" w:hint="eastAsia"/>
          <w:sz w:val="32"/>
          <w:szCs w:val="32"/>
        </w:rPr>
        <w:t>万元，占</w:t>
      </w:r>
      <w:r>
        <w:rPr>
          <w:rFonts w:ascii="Times New Roman" w:eastAsia="方正仿宋_GBK" w:hAnsi="Times New Roman" w:cs="Times New Roman" w:hint="eastAsia"/>
          <w:sz w:val="32"/>
          <w:szCs w:val="32"/>
        </w:rPr>
        <w:t>15.6%</w:t>
      </w:r>
      <w:r>
        <w:rPr>
          <w:rFonts w:ascii="Times New Roman" w:eastAsia="方正仿宋_GBK" w:hAnsi="Times New Roman" w:cs="Times New Roman" w:hint="eastAsia"/>
          <w:sz w:val="32"/>
          <w:szCs w:val="32"/>
        </w:rPr>
        <w:t>，较年初预算数增加</w:t>
      </w:r>
      <w:r>
        <w:rPr>
          <w:rFonts w:ascii="Times New Roman" w:eastAsia="方正仿宋_GBK" w:hAnsi="Times New Roman" w:cs="Times New Roman" w:hint="eastAsia"/>
          <w:sz w:val="32"/>
          <w:szCs w:val="32"/>
        </w:rPr>
        <w:t>681.56</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90.0%</w:t>
      </w:r>
      <w:r>
        <w:rPr>
          <w:rFonts w:ascii="Times New Roman" w:eastAsia="方正仿宋_GBK" w:hAnsi="Times New Roman" w:cs="Times New Roman" w:hint="eastAsia"/>
          <w:sz w:val="32"/>
          <w:szCs w:val="32"/>
        </w:rPr>
        <w:t>，主要原因是</w:t>
      </w:r>
      <w:r>
        <w:rPr>
          <w:rFonts w:ascii="Times New Roman" w:eastAsia="方正仿宋_GBK" w:hAnsi="Times New Roman" w:cs="Times New Roman"/>
          <w:sz w:val="32"/>
          <w:szCs w:val="32"/>
        </w:rPr>
        <w:t>年中追加安排</w:t>
      </w:r>
      <w:r>
        <w:rPr>
          <w:rFonts w:ascii="Times New Roman" w:eastAsia="方正仿宋_GBK" w:hAnsi="Times New Roman" w:cs="Times New Roman" w:hint="eastAsia"/>
          <w:sz w:val="32"/>
          <w:szCs w:val="32"/>
        </w:rPr>
        <w:t>渝中区建筑消防安全整治、老旧住宅加装电梯及安全隐患整治等项目、曾家岩不稳定斜坡治理工程、老旧住宅物业管理登记评价“保底扶持</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评价奖励”资金、拆违工作经费等预算。</w:t>
      </w:r>
    </w:p>
    <w:p w14:paraId="38A0A91C"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）商业服务业等支出</w:t>
      </w:r>
      <w:r>
        <w:rPr>
          <w:rFonts w:ascii="Times New Roman" w:eastAsia="方正仿宋_GBK" w:hAnsi="Times New Roman" w:cs="Times New Roman" w:hint="eastAsia"/>
          <w:sz w:val="32"/>
          <w:szCs w:val="32"/>
        </w:rPr>
        <w:t>3.00</w:t>
      </w:r>
      <w:r>
        <w:rPr>
          <w:rFonts w:ascii="Times New Roman" w:eastAsia="方正仿宋_GBK" w:hAnsi="Times New Roman" w:cs="Times New Roman" w:hint="eastAsia"/>
          <w:sz w:val="32"/>
          <w:szCs w:val="32"/>
        </w:rPr>
        <w:t>万元，占</w:t>
      </w:r>
      <w:r>
        <w:rPr>
          <w:rFonts w:ascii="Times New Roman" w:eastAsia="方正仿宋_GBK" w:hAnsi="Times New Roman" w:cs="Times New Roman" w:hint="eastAsia"/>
          <w:sz w:val="32"/>
          <w:szCs w:val="32"/>
        </w:rPr>
        <w:t>0.0%</w:t>
      </w:r>
      <w:r>
        <w:rPr>
          <w:rFonts w:ascii="Times New Roman" w:eastAsia="方正仿宋_GBK" w:hAnsi="Times New Roman" w:cs="Times New Roman" w:hint="eastAsia"/>
          <w:sz w:val="32"/>
          <w:szCs w:val="32"/>
        </w:rPr>
        <w:t>，较年初预算数增加</w:t>
      </w:r>
      <w:r>
        <w:rPr>
          <w:rFonts w:ascii="Times New Roman" w:eastAsia="方正仿宋_GBK" w:hAnsi="Times New Roman" w:cs="Times New Roman" w:hint="eastAsia"/>
          <w:sz w:val="32"/>
          <w:szCs w:val="32"/>
        </w:rPr>
        <w:t>3.00</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，主要原因是</w:t>
      </w:r>
      <w:r>
        <w:rPr>
          <w:rFonts w:ascii="Times New Roman" w:eastAsia="方正仿宋_GBK" w:hAnsi="Times New Roman" w:cs="Times New Roman"/>
          <w:sz w:val="32"/>
          <w:szCs w:val="32"/>
        </w:rPr>
        <w:t>年中追加安排</w:t>
      </w:r>
      <w:r>
        <w:rPr>
          <w:rFonts w:ascii="Times New Roman" w:eastAsia="方正仿宋_GBK" w:hAnsi="Times New Roman" w:cs="Times New Roman" w:hint="eastAsia"/>
          <w:sz w:val="32"/>
          <w:szCs w:val="32"/>
        </w:rPr>
        <w:t>经济运行监测奖励经费预算。</w:t>
      </w:r>
    </w:p>
    <w:p w14:paraId="068456F1"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）自然资源海洋气象等支出</w:t>
      </w:r>
      <w:r>
        <w:rPr>
          <w:rFonts w:ascii="Times New Roman" w:eastAsia="方正仿宋_GBK" w:hAnsi="Times New Roman" w:cs="Times New Roman" w:hint="eastAsia"/>
          <w:sz w:val="32"/>
          <w:szCs w:val="32"/>
        </w:rPr>
        <w:t>4.50</w:t>
      </w:r>
      <w:r>
        <w:rPr>
          <w:rFonts w:ascii="Times New Roman" w:eastAsia="方正仿宋_GBK" w:hAnsi="Times New Roman" w:cs="Times New Roman" w:hint="eastAsia"/>
          <w:sz w:val="32"/>
          <w:szCs w:val="32"/>
        </w:rPr>
        <w:t>万元，占</w:t>
      </w:r>
      <w:r>
        <w:rPr>
          <w:rFonts w:ascii="Times New Roman" w:eastAsia="方正仿宋_GBK" w:hAnsi="Times New Roman" w:cs="Times New Roman" w:hint="eastAsia"/>
          <w:sz w:val="32"/>
          <w:szCs w:val="32"/>
        </w:rPr>
        <w:t>0.0%</w:t>
      </w:r>
      <w:r>
        <w:rPr>
          <w:rFonts w:ascii="Times New Roman" w:eastAsia="方正仿宋_GBK" w:hAnsi="Times New Roman" w:cs="Times New Roman" w:hint="eastAsia"/>
          <w:sz w:val="32"/>
          <w:szCs w:val="32"/>
        </w:rPr>
        <w:t>，较年初预算数增加</w:t>
      </w:r>
      <w:r>
        <w:rPr>
          <w:rFonts w:ascii="Times New Roman" w:eastAsia="方正仿宋_GBK" w:hAnsi="Times New Roman" w:cs="Times New Roman" w:hint="eastAsia"/>
          <w:sz w:val="32"/>
          <w:szCs w:val="32"/>
        </w:rPr>
        <w:t>4.50</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主要原因是</w:t>
      </w:r>
      <w:r>
        <w:rPr>
          <w:rFonts w:ascii="Times New Roman" w:eastAsia="方正仿宋_GBK" w:hAnsi="Times New Roman" w:cs="Times New Roman"/>
          <w:sz w:val="32"/>
          <w:szCs w:val="32"/>
        </w:rPr>
        <w:t>年中追加安排地质防治工作经费</w:t>
      </w:r>
      <w:r>
        <w:rPr>
          <w:rFonts w:ascii="Times New Roman" w:eastAsia="方正仿宋_GBK" w:hAnsi="Times New Roman" w:cs="Times New Roman" w:hint="eastAsia"/>
          <w:sz w:val="32"/>
          <w:szCs w:val="32"/>
        </w:rPr>
        <w:t>预算。</w:t>
      </w:r>
    </w:p>
    <w:p w14:paraId="1E07FEC5"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）住房保障支出</w:t>
      </w:r>
      <w:r>
        <w:rPr>
          <w:rFonts w:ascii="Times New Roman" w:eastAsia="方正仿宋_GBK" w:hAnsi="Times New Roman" w:cs="Times New Roman" w:hint="eastAsia"/>
          <w:sz w:val="32"/>
          <w:szCs w:val="32"/>
        </w:rPr>
        <w:t>1,916.03</w:t>
      </w:r>
      <w:r>
        <w:rPr>
          <w:rFonts w:ascii="Times New Roman" w:eastAsia="方正仿宋_GBK" w:hAnsi="Times New Roman" w:cs="Times New Roman" w:hint="eastAsia"/>
          <w:sz w:val="32"/>
          <w:szCs w:val="32"/>
        </w:rPr>
        <w:t>万元，占</w:t>
      </w:r>
      <w:r>
        <w:rPr>
          <w:rFonts w:ascii="Times New Roman" w:eastAsia="方正仿宋_GBK" w:hAnsi="Times New Roman" w:cs="Times New Roman" w:hint="eastAsia"/>
          <w:sz w:val="32"/>
          <w:szCs w:val="32"/>
        </w:rPr>
        <w:t>20.8%</w:t>
      </w:r>
      <w:r>
        <w:rPr>
          <w:rFonts w:ascii="Times New Roman" w:eastAsia="方正仿宋_GBK" w:hAnsi="Times New Roman" w:cs="Times New Roman" w:hint="eastAsia"/>
          <w:sz w:val="32"/>
          <w:szCs w:val="32"/>
        </w:rPr>
        <w:t>，较年初预算数增加</w:t>
      </w:r>
      <w:r>
        <w:rPr>
          <w:rFonts w:ascii="Times New Roman" w:eastAsia="方正仿宋_GBK" w:hAnsi="Times New Roman" w:cs="Times New Roman" w:hint="eastAsia"/>
          <w:sz w:val="32"/>
          <w:szCs w:val="32"/>
        </w:rPr>
        <w:t>1,032.33</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116.8%</w:t>
      </w:r>
      <w:r>
        <w:rPr>
          <w:rFonts w:ascii="Times New Roman" w:eastAsia="方正仿宋_GBK" w:hAnsi="Times New Roman" w:cs="Times New Roman" w:hint="eastAsia"/>
          <w:sz w:val="32"/>
          <w:szCs w:val="32"/>
        </w:rPr>
        <w:t>，主要原因是</w:t>
      </w:r>
      <w:r>
        <w:rPr>
          <w:rFonts w:ascii="Times New Roman" w:eastAsia="方正仿宋_GBK" w:hAnsi="Times New Roman" w:cs="Times New Roman"/>
          <w:sz w:val="32"/>
          <w:szCs w:val="32"/>
        </w:rPr>
        <w:t>年中追加安排</w:t>
      </w:r>
      <w:r>
        <w:rPr>
          <w:rFonts w:ascii="Times New Roman" w:eastAsia="方正仿宋_GBK" w:hAnsi="Times New Roman" w:cs="Times New Roman" w:hint="eastAsia"/>
          <w:sz w:val="32"/>
          <w:szCs w:val="32"/>
        </w:rPr>
        <w:t>购房补贴、嘉西村片区老旧小区改造提升项目、桂花园片区老旧小区</w:t>
      </w:r>
      <w:r>
        <w:rPr>
          <w:rFonts w:ascii="Times New Roman" w:eastAsia="方正仿宋_GBK" w:hAnsi="Times New Roman" w:cs="Times New Roman" w:hint="eastAsia"/>
          <w:sz w:val="32"/>
          <w:szCs w:val="32"/>
        </w:rPr>
        <w:lastRenderedPageBreak/>
        <w:t>改造提升项目、上大田湾</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嘉西村片区老旧小区改造提升项目二期工程预算。</w:t>
      </w:r>
    </w:p>
    <w:p w14:paraId="33C58D48"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）灾害防治及应急管理支出</w:t>
      </w:r>
      <w:r>
        <w:rPr>
          <w:rFonts w:ascii="Times New Roman" w:eastAsia="方正仿宋_GBK" w:hAnsi="Times New Roman" w:cs="Times New Roman" w:hint="eastAsia"/>
          <w:sz w:val="32"/>
          <w:szCs w:val="32"/>
        </w:rPr>
        <w:t>4.60</w:t>
      </w:r>
      <w:r>
        <w:rPr>
          <w:rFonts w:ascii="Times New Roman" w:eastAsia="方正仿宋_GBK" w:hAnsi="Times New Roman" w:cs="Times New Roman" w:hint="eastAsia"/>
          <w:sz w:val="32"/>
          <w:szCs w:val="32"/>
        </w:rPr>
        <w:t>万元，占</w:t>
      </w:r>
      <w:r>
        <w:rPr>
          <w:rFonts w:ascii="Times New Roman" w:eastAsia="方正仿宋_GBK" w:hAnsi="Times New Roman" w:cs="Times New Roman" w:hint="eastAsia"/>
          <w:sz w:val="32"/>
          <w:szCs w:val="32"/>
        </w:rPr>
        <w:t>0.0%</w:t>
      </w:r>
      <w:r>
        <w:rPr>
          <w:rFonts w:ascii="Times New Roman" w:eastAsia="方正仿宋_GBK" w:hAnsi="Times New Roman" w:cs="Times New Roman" w:hint="eastAsia"/>
          <w:sz w:val="32"/>
          <w:szCs w:val="32"/>
        </w:rPr>
        <w:t>，较年初预算数增加</w:t>
      </w:r>
      <w:r>
        <w:rPr>
          <w:rFonts w:ascii="Times New Roman" w:eastAsia="方正仿宋_GBK" w:hAnsi="Times New Roman" w:cs="Times New Roman" w:hint="eastAsia"/>
          <w:sz w:val="32"/>
          <w:szCs w:val="32"/>
        </w:rPr>
        <w:t>4.60</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，主要原因是</w:t>
      </w:r>
      <w:r>
        <w:rPr>
          <w:rFonts w:ascii="Times New Roman" w:eastAsia="方正仿宋_GBK" w:hAnsi="Times New Roman" w:cs="Times New Roman"/>
          <w:sz w:val="32"/>
          <w:szCs w:val="32"/>
        </w:rPr>
        <w:t>年中追加安排全区安全生产隐患整治专项资金</w:t>
      </w:r>
      <w:r>
        <w:rPr>
          <w:rFonts w:ascii="Times New Roman" w:eastAsia="方正仿宋_GBK" w:hAnsi="Times New Roman" w:cs="Times New Roman" w:hint="eastAsia"/>
          <w:sz w:val="32"/>
          <w:szCs w:val="32"/>
        </w:rPr>
        <w:t>预算。</w:t>
      </w:r>
    </w:p>
    <w:p w14:paraId="3CC9C219" w14:textId="77777777" w:rsidR="00606587" w:rsidRDefault="00000000">
      <w:pPr>
        <w:spacing w:line="594"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（四）一般公共预算财政拨款基本支出决算情况说明</w:t>
      </w:r>
    </w:p>
    <w:p w14:paraId="232802BD" w14:textId="2C2461C1" w:rsidR="00606587" w:rsidRDefault="00000000">
      <w:pPr>
        <w:spacing w:line="594" w:lineRule="exact"/>
        <w:ind w:firstLineChars="200" w:firstLine="640"/>
        <w:rPr>
          <w:rFonts w:ascii="方正楷体_GBK" w:eastAsia="方正楷体_GBK" w:hAnsi="方正楷体_GBK" w:cs="方正楷体_GBK" w:hint="eastAsia"/>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年度一般公共预算财政拨款基本支出</w:t>
      </w:r>
      <w:r>
        <w:rPr>
          <w:rFonts w:ascii="Times New Roman" w:eastAsia="方正仿宋_GBK" w:hAnsi="Times New Roman" w:cs="Times New Roman"/>
          <w:sz w:val="32"/>
          <w:szCs w:val="32"/>
        </w:rPr>
        <w:t>1,962.36</w:t>
      </w:r>
      <w:r>
        <w:rPr>
          <w:rFonts w:ascii="Times New Roman" w:eastAsia="方正仿宋_GBK" w:hAnsi="Times New Roman" w:cs="Times New Roman"/>
          <w:sz w:val="32"/>
          <w:szCs w:val="32"/>
        </w:rPr>
        <w:t>万元。其中：人员经费</w:t>
      </w:r>
      <w:r>
        <w:rPr>
          <w:rFonts w:ascii="Times New Roman" w:eastAsia="方正仿宋_GBK" w:hAnsi="Times New Roman" w:cs="Times New Roman"/>
          <w:sz w:val="32"/>
          <w:szCs w:val="32"/>
        </w:rPr>
        <w:t>1,514.43</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91.77</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5.7%</w:t>
      </w:r>
      <w:r>
        <w:rPr>
          <w:rFonts w:ascii="Times New Roman" w:eastAsia="方正仿宋_GBK" w:hAnsi="Times New Roman" w:cs="Times New Roman"/>
          <w:sz w:val="32"/>
          <w:szCs w:val="32"/>
        </w:rPr>
        <w:t>，主要原因是在职人员</w:t>
      </w:r>
      <w:r>
        <w:rPr>
          <w:rFonts w:ascii="Times New Roman" w:eastAsia="方正仿宋_GBK" w:hAnsi="Times New Roman" w:cs="Times New Roman" w:hint="eastAsia"/>
          <w:sz w:val="32"/>
          <w:szCs w:val="32"/>
        </w:rPr>
        <w:t>减少</w:t>
      </w:r>
      <w:r>
        <w:rPr>
          <w:rFonts w:ascii="Times New Roman" w:eastAsia="方正仿宋_GBK" w:hAnsi="Times New Roman" w:cs="Times New Roman"/>
          <w:sz w:val="32"/>
          <w:szCs w:val="32"/>
        </w:rPr>
        <w:t>，因此相关联的工资、养老保险缴费、住房公积金等政策性预算</w:t>
      </w:r>
      <w:r>
        <w:rPr>
          <w:rFonts w:ascii="Times New Roman" w:eastAsia="方正仿宋_GBK" w:hAnsi="Times New Roman" w:cs="Times New Roman" w:hint="eastAsia"/>
          <w:sz w:val="32"/>
          <w:szCs w:val="32"/>
        </w:rPr>
        <w:t>减少</w:t>
      </w:r>
      <w:r>
        <w:rPr>
          <w:rFonts w:ascii="Times New Roman" w:eastAsia="方正仿宋_GBK" w:hAnsi="Times New Roman" w:cs="Times New Roman"/>
          <w:sz w:val="32"/>
          <w:szCs w:val="32"/>
        </w:rPr>
        <w:t>。人员经费用途主要包括街道在职人员的基本工资、津贴补贴、奖金、社会保障缴费、住房公积金、抚恤金及其他工资福利支出等。公用经费</w:t>
      </w:r>
      <w:r>
        <w:rPr>
          <w:rFonts w:ascii="Times New Roman" w:eastAsia="方正仿宋_GBK" w:hAnsi="Times New Roman" w:cs="Times New Roman"/>
          <w:sz w:val="32"/>
          <w:szCs w:val="32"/>
        </w:rPr>
        <w:t>447.93</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64.68</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16.9%</w:t>
      </w:r>
      <w:r>
        <w:rPr>
          <w:rFonts w:ascii="Times New Roman" w:eastAsia="方正仿宋_GBK" w:hAnsi="Times New Roman" w:cs="Times New Roman"/>
          <w:sz w:val="32"/>
          <w:szCs w:val="32"/>
        </w:rPr>
        <w:t>，主要原因是</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核算</w:t>
      </w:r>
      <w:r>
        <w:rPr>
          <w:rFonts w:ascii="Times New Roman" w:eastAsia="方正仿宋_GBK" w:hAnsi="Times New Roman" w:cs="Times New Roman"/>
          <w:sz w:val="32"/>
          <w:szCs w:val="32"/>
        </w:rPr>
        <w:t>口径变化，将车改补贴计入</w:t>
      </w:r>
      <w:r>
        <w:rPr>
          <w:rFonts w:ascii="Times New Roman" w:eastAsia="方正仿宋_GBK" w:hAnsi="Times New Roman" w:cs="Times New Roman" w:hint="eastAsia"/>
          <w:sz w:val="32"/>
          <w:szCs w:val="32"/>
        </w:rPr>
        <w:t>公用</w:t>
      </w:r>
      <w:r>
        <w:rPr>
          <w:rFonts w:ascii="Times New Roman" w:eastAsia="方正仿宋_GBK" w:hAnsi="Times New Roman" w:cs="Times New Roman"/>
          <w:sz w:val="32"/>
          <w:szCs w:val="32"/>
        </w:rPr>
        <w:t>经费</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公用经费用途主要包括办公、印刷费、邮电费、会议费、福利费、日常维修费、水电费、物业管理费、办公用车运行维护费以及其他商品及劳务支出等。</w:t>
      </w:r>
    </w:p>
    <w:p w14:paraId="50FDD557" w14:textId="77777777" w:rsidR="00606587" w:rsidRDefault="00000000">
      <w:pPr>
        <w:spacing w:line="594"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（五）政府性基金预算收支决算情况说明</w:t>
      </w:r>
    </w:p>
    <w:p w14:paraId="34EE4BCA" w14:textId="77777777" w:rsidR="00606587" w:rsidRDefault="00000000">
      <w:pPr>
        <w:spacing w:line="594" w:lineRule="exact"/>
        <w:ind w:firstLineChars="200" w:firstLine="640"/>
        <w:rPr>
          <w:rFonts w:ascii="方正楷体_GBK" w:eastAsia="方正楷体_GBK" w:hAnsi="方正楷体_GBK" w:cs="方正楷体_GBK" w:hint="eastAsia"/>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年度政府性基金预算财政拨款年初结转结余</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万元，年末结转结余</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万元。本年收入</w:t>
      </w:r>
      <w:r>
        <w:rPr>
          <w:rFonts w:ascii="Times New Roman" w:eastAsia="方正仿宋_GBK" w:hAnsi="Times New Roman" w:cs="Times New Roman"/>
          <w:sz w:val="32"/>
          <w:szCs w:val="32"/>
        </w:rPr>
        <w:t>129.16</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950.22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88</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年工程项目预算资金来源由政府性基金预算财政拨款改为一般公共预算财政拨款</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本</w:t>
      </w:r>
      <w:r>
        <w:rPr>
          <w:rFonts w:ascii="Times New Roman" w:eastAsia="方正仿宋_GBK" w:hAnsi="Times New Roman" w:cs="Times New Roman"/>
          <w:sz w:val="32"/>
          <w:szCs w:val="32"/>
        </w:rPr>
        <w:lastRenderedPageBreak/>
        <w:t>年支出</w:t>
      </w:r>
      <w:r>
        <w:rPr>
          <w:rFonts w:ascii="Times New Roman" w:eastAsia="方正仿宋_GBK" w:hAnsi="Times New Roman" w:cs="Times New Roman"/>
          <w:sz w:val="32"/>
          <w:szCs w:val="32"/>
        </w:rPr>
        <w:t>129.16</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950.22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88</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年工程项目预算资金来源由政府性基金预算财政拨款改为一般公共预算财政拨款</w:t>
      </w:r>
      <w:r>
        <w:rPr>
          <w:rFonts w:ascii="Times New Roman" w:eastAsia="方正仿宋_GBK" w:hAnsi="Times New Roman" w:cs="Times New Roman" w:hint="eastAsia"/>
          <w:sz w:val="32"/>
          <w:szCs w:val="32"/>
        </w:rPr>
        <w:t>。</w:t>
      </w:r>
    </w:p>
    <w:p w14:paraId="34DE4E6A" w14:textId="77777777" w:rsidR="00606587" w:rsidRDefault="00000000">
      <w:pPr>
        <w:spacing w:line="594"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（六）国有资本经营预算财政拨款支出决算情况说明。</w:t>
      </w:r>
    </w:p>
    <w:p w14:paraId="4F72FDAA"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街道</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年度无国有资本经营预算财政拨款支出，较上年决算数和年初预算数持平</w:t>
      </w:r>
      <w:r>
        <w:rPr>
          <w:rFonts w:ascii="Times New Roman" w:eastAsia="方正仿宋_GBK" w:hAnsi="Times New Roman" w:cs="Times New Roman" w:hint="eastAsia"/>
          <w:sz w:val="32"/>
          <w:szCs w:val="32"/>
        </w:rPr>
        <w:t>。</w:t>
      </w:r>
    </w:p>
    <w:p w14:paraId="097A55B4" w14:textId="77777777" w:rsidR="00606587" w:rsidRDefault="00000000">
      <w:pPr>
        <w:spacing w:line="594"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三、“三公”经费情况说明</w:t>
      </w:r>
    </w:p>
    <w:p w14:paraId="35367FEE" w14:textId="77777777" w:rsidR="00606587" w:rsidRDefault="00000000">
      <w:pPr>
        <w:spacing w:line="594"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（一）“三公”经费支出总体情况说明</w:t>
      </w:r>
    </w:p>
    <w:p w14:paraId="06D6A761" w14:textId="77777777" w:rsidR="00606587" w:rsidRDefault="00000000">
      <w:pPr>
        <w:spacing w:line="594" w:lineRule="exact"/>
        <w:ind w:firstLineChars="200" w:firstLine="640"/>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经费支出共计</w:t>
      </w:r>
      <w:r>
        <w:rPr>
          <w:rFonts w:ascii="Times New Roman" w:eastAsia="方正仿宋_GBK" w:hAnsi="Times New Roman" w:cs="Times New Roman"/>
          <w:sz w:val="32"/>
          <w:szCs w:val="32"/>
        </w:rPr>
        <w:t>13.23</w:t>
      </w:r>
      <w:r>
        <w:rPr>
          <w:rFonts w:ascii="Times New Roman" w:eastAsia="方正仿宋_GBK" w:hAnsi="Times New Roman" w:cs="Times New Roman"/>
          <w:sz w:val="32"/>
          <w:szCs w:val="32"/>
        </w:rPr>
        <w:t>万元，较年初预算数减少</w:t>
      </w:r>
      <w:r>
        <w:rPr>
          <w:rFonts w:ascii="Times New Roman" w:eastAsia="方正仿宋_GBK" w:hAnsi="Times New Roman" w:cs="Times New Roman"/>
          <w:sz w:val="32"/>
          <w:szCs w:val="32"/>
        </w:rPr>
        <w:t>5.16</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28.1%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较上年支出数减少</w:t>
      </w:r>
      <w:r>
        <w:rPr>
          <w:rFonts w:ascii="Times New Roman" w:eastAsia="方正仿宋_GBK" w:hAnsi="Times New Roman" w:cs="Times New Roman"/>
          <w:sz w:val="32"/>
          <w:szCs w:val="32"/>
        </w:rPr>
        <w:t>0.27</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，主要原因是街道认真贯彻落实中央八项规定精神和厉行节约要求，从严控制三公经费，全年实际支出较年初预算和上年决算有所下降。</w:t>
      </w:r>
    </w:p>
    <w:p w14:paraId="73DFE683" w14:textId="77777777" w:rsidR="00606587" w:rsidRDefault="00000000">
      <w:pPr>
        <w:spacing w:line="594"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（二）“三公”经费分项支出情况</w:t>
      </w:r>
    </w:p>
    <w:p w14:paraId="6F9B2B38"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w:t>
      </w:r>
      <w:r>
        <w:rPr>
          <w:rFonts w:ascii="Times New Roman" w:eastAsia="方正仿宋_GBK" w:hAnsi="Times New Roman" w:cs="Times New Roman" w:hint="eastAsia"/>
          <w:sz w:val="32"/>
          <w:szCs w:val="32"/>
        </w:rPr>
        <w:t>街道</w:t>
      </w:r>
      <w:r>
        <w:rPr>
          <w:rFonts w:ascii="Times New Roman" w:eastAsia="方正仿宋_GBK" w:hAnsi="Times New Roman" w:cs="Times New Roman"/>
          <w:sz w:val="32"/>
          <w:szCs w:val="32"/>
        </w:rPr>
        <w:t>未发生因公出国（境）费用。费用支出与年初预算数持平，与上年决算数持平，主要原因是</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年度</w:t>
      </w:r>
      <w:r>
        <w:rPr>
          <w:rFonts w:ascii="Times New Roman" w:eastAsia="方正仿宋_GBK" w:hAnsi="Times New Roman" w:cs="Times New Roman"/>
          <w:sz w:val="32"/>
          <w:szCs w:val="32"/>
        </w:rPr>
        <w:t>街道未有人员因公出国（境）。</w:t>
      </w:r>
    </w:p>
    <w:p w14:paraId="2ED5F875"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年度街道未发生公务车购置费，费用支出与年初预算数持平，与上年决算数持平，主要原因是</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年度</w:t>
      </w:r>
      <w:r>
        <w:rPr>
          <w:rFonts w:ascii="Times New Roman" w:eastAsia="方正仿宋_GBK" w:hAnsi="Times New Roman" w:cs="Times New Roman"/>
          <w:sz w:val="32"/>
          <w:szCs w:val="32"/>
        </w:rPr>
        <w:t>街道未新购车辆。</w:t>
      </w:r>
    </w:p>
    <w:p w14:paraId="61A976BF"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公务车运行维护费</w:t>
      </w:r>
      <w:r>
        <w:rPr>
          <w:rFonts w:ascii="Times New Roman" w:eastAsia="方正仿宋_GBK" w:hAnsi="Times New Roman" w:cs="Times New Roman"/>
          <w:sz w:val="32"/>
          <w:szCs w:val="32"/>
        </w:rPr>
        <w:t>12.84</w:t>
      </w:r>
      <w:r>
        <w:rPr>
          <w:rFonts w:ascii="Times New Roman" w:eastAsia="方正仿宋_GBK" w:hAnsi="Times New Roman" w:cs="Times New Roman"/>
          <w:sz w:val="32"/>
          <w:szCs w:val="32"/>
        </w:rPr>
        <w:t>万元，主要用于机要文件交换、市内因公出行、应急任务、城市管理执法等工作所需车辆的燃料费、维修费、过桥过路费、保险费等。费用支出较年初预算数减少</w:t>
      </w:r>
      <w:r>
        <w:rPr>
          <w:rFonts w:ascii="Times New Roman" w:eastAsia="方正仿宋_GBK" w:hAnsi="Times New Roman" w:cs="Times New Roman"/>
          <w:sz w:val="32"/>
          <w:szCs w:val="32"/>
        </w:rPr>
        <w:t>3.65</w:t>
      </w:r>
      <w:r>
        <w:rPr>
          <w:rFonts w:ascii="Times New Roman" w:eastAsia="方正仿宋_GBK" w:hAnsi="Times New Roman" w:cs="Times New Roman"/>
          <w:sz w:val="32"/>
          <w:szCs w:val="32"/>
        </w:rPr>
        <w:lastRenderedPageBreak/>
        <w:t>万元，下降</w:t>
      </w:r>
      <w:r>
        <w:rPr>
          <w:rFonts w:ascii="Times New Roman" w:eastAsia="方正仿宋_GBK" w:hAnsi="Times New Roman" w:cs="Times New Roman"/>
          <w:sz w:val="32"/>
          <w:szCs w:val="32"/>
        </w:rPr>
        <w:t>22.1%</w:t>
      </w:r>
      <w:r>
        <w:rPr>
          <w:rFonts w:ascii="Times New Roman" w:eastAsia="方正仿宋_GBK" w:hAnsi="Times New Roman" w:cs="Times New Roman"/>
          <w:sz w:val="32"/>
          <w:szCs w:val="32"/>
        </w:rPr>
        <w:t>，较上年支出数减少</w:t>
      </w:r>
      <w:r>
        <w:rPr>
          <w:rFonts w:ascii="Times New Roman" w:eastAsia="方正仿宋_GBK" w:hAnsi="Times New Roman" w:cs="Times New Roman"/>
          <w:sz w:val="32"/>
          <w:szCs w:val="32"/>
        </w:rPr>
        <w:t>0.23</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，公务车运行维护费较年初预算和上年决算下降的主要原因是街道严格落实公车使用规定，严禁公车私用，公车运行维护成本有所下降。</w:t>
      </w:r>
    </w:p>
    <w:p w14:paraId="3D3D59D9"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公务接待费</w:t>
      </w:r>
      <w:r>
        <w:rPr>
          <w:rFonts w:ascii="Times New Roman" w:eastAsia="方正仿宋_GBK" w:hAnsi="Times New Roman" w:cs="Times New Roman"/>
          <w:sz w:val="32"/>
          <w:szCs w:val="32"/>
        </w:rPr>
        <w:t>0.39</w:t>
      </w:r>
      <w:r>
        <w:rPr>
          <w:rFonts w:ascii="Times New Roman" w:eastAsia="方正仿宋_GBK" w:hAnsi="Times New Roman" w:cs="Times New Roman"/>
          <w:sz w:val="32"/>
          <w:szCs w:val="32"/>
        </w:rPr>
        <w:t>万元，主要</w:t>
      </w:r>
      <w:r>
        <w:rPr>
          <w:rFonts w:ascii="Times New Roman" w:eastAsia="方正仿宋_GBK" w:hAnsi="Times New Roman" w:cs="Times New Roman" w:hint="eastAsia"/>
          <w:sz w:val="32"/>
          <w:szCs w:val="32"/>
        </w:rPr>
        <w:t>用于</w:t>
      </w:r>
      <w:r>
        <w:rPr>
          <w:rFonts w:ascii="Times New Roman" w:eastAsia="方正仿宋_GBK" w:hAnsi="Times New Roman" w:cs="Times New Roman"/>
          <w:sz w:val="32"/>
          <w:szCs w:val="32"/>
        </w:rPr>
        <w:t>接待外来单位至街道学习考察期间所产生的费用支出。费用支出较年初预算数减少</w:t>
      </w:r>
      <w:r>
        <w:rPr>
          <w:rFonts w:ascii="Times New Roman" w:eastAsia="方正仿宋_GBK" w:hAnsi="Times New Roman" w:cs="Times New Roman"/>
          <w:sz w:val="32"/>
          <w:szCs w:val="32"/>
        </w:rPr>
        <w:t>1.51</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79.5%</w:t>
      </w:r>
      <w:r>
        <w:rPr>
          <w:rFonts w:ascii="Times New Roman" w:eastAsia="方正仿宋_GBK" w:hAnsi="Times New Roman" w:cs="Times New Roman"/>
          <w:sz w:val="32"/>
          <w:szCs w:val="32"/>
        </w:rPr>
        <w:t>，较上年支出数减少</w:t>
      </w:r>
      <w:r>
        <w:rPr>
          <w:rFonts w:ascii="Times New Roman" w:eastAsia="方正仿宋_GBK" w:hAnsi="Times New Roman" w:cs="Times New Roman"/>
          <w:sz w:val="32"/>
          <w:szCs w:val="32"/>
        </w:rPr>
        <w:t>0.03</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7.1%</w:t>
      </w:r>
      <w:r>
        <w:rPr>
          <w:rFonts w:ascii="Times New Roman" w:eastAsia="方正仿宋_GBK" w:hAnsi="Times New Roman" w:cs="Times New Roman"/>
          <w:sz w:val="32"/>
          <w:szCs w:val="32"/>
        </w:rPr>
        <w:t>，主要原因是街道强化公务接待支出管理，严格遵守公务接待开支范围和开支标准，严格控制陪餐人数，对应由接待对象承担的费用一律由接待对象自行支付，公务接待费有所下降。</w:t>
      </w:r>
    </w:p>
    <w:p w14:paraId="75ACB936" w14:textId="77777777" w:rsidR="00606587" w:rsidRDefault="00000000">
      <w:pPr>
        <w:spacing w:line="594"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（三）“三公”经费实物量情况</w:t>
      </w:r>
    </w:p>
    <w:p w14:paraId="7E4A5595"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年度本部门因公出国（境）共计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个团组，</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人；公务用车购置</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辆，公务车保有量为</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辆；国内公务接待</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人，其中：国内外事接待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人；国（境）外公务接待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年本部门人均接待费</w:t>
      </w:r>
      <w:r>
        <w:rPr>
          <w:rFonts w:ascii="Times New Roman" w:eastAsia="方正仿宋_GBK" w:hAnsi="Times New Roman" w:cs="Times New Roman"/>
          <w:sz w:val="32"/>
          <w:szCs w:val="32"/>
        </w:rPr>
        <w:t>98.70</w:t>
      </w:r>
      <w:r>
        <w:rPr>
          <w:rFonts w:ascii="Times New Roman" w:eastAsia="方正仿宋_GBK" w:hAnsi="Times New Roman" w:cs="Times New Roman"/>
          <w:sz w:val="32"/>
          <w:szCs w:val="32"/>
        </w:rPr>
        <w:t>元，车均购置费</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万元，车均维护费</w:t>
      </w:r>
      <w:r>
        <w:rPr>
          <w:rFonts w:ascii="Times New Roman" w:eastAsia="方正仿宋_GBK" w:hAnsi="Times New Roman" w:cs="Times New Roman"/>
          <w:sz w:val="32"/>
          <w:szCs w:val="32"/>
        </w:rPr>
        <w:t>3.21</w:t>
      </w:r>
      <w:r>
        <w:rPr>
          <w:rFonts w:ascii="Times New Roman" w:eastAsia="方正仿宋_GBK" w:hAnsi="Times New Roman" w:cs="Times New Roman"/>
          <w:sz w:val="32"/>
          <w:szCs w:val="32"/>
        </w:rPr>
        <w:t>万元。</w:t>
      </w:r>
    </w:p>
    <w:p w14:paraId="04C236D5" w14:textId="77777777" w:rsidR="00606587" w:rsidRDefault="00000000">
      <w:pPr>
        <w:spacing w:line="594"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四、其他需要说明的事项</w:t>
      </w:r>
    </w:p>
    <w:p w14:paraId="29BE4D0A" w14:textId="77777777" w:rsidR="00606587" w:rsidRDefault="00000000">
      <w:pPr>
        <w:spacing w:line="594"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（一）财政拨款会议费和培训费情况说明</w:t>
      </w:r>
    </w:p>
    <w:p w14:paraId="049E534D"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2022</w:t>
      </w:r>
      <w:r>
        <w:rPr>
          <w:rFonts w:ascii="Times New Roman" w:eastAsia="方正仿宋_GBK" w:hAnsi="Times New Roman" w:cs="Times New Roman"/>
          <w:sz w:val="32"/>
          <w:szCs w:val="32"/>
        </w:rPr>
        <w:t>年度</w:t>
      </w:r>
      <w:r>
        <w:rPr>
          <w:rFonts w:ascii="Times New Roman" w:eastAsia="方正仿宋_GBK" w:hAnsi="Times New Roman" w:cs="Times New Roman" w:hint="eastAsia"/>
          <w:sz w:val="32"/>
          <w:szCs w:val="32"/>
        </w:rPr>
        <w:t>街道</w:t>
      </w:r>
      <w:r>
        <w:rPr>
          <w:rFonts w:ascii="Times New Roman" w:eastAsia="方正仿宋_GBK" w:hAnsi="Times New Roman" w:cs="Times New Roman"/>
          <w:sz w:val="32"/>
          <w:szCs w:val="32"/>
        </w:rPr>
        <w:t>会议费支出</w:t>
      </w:r>
      <w:r>
        <w:rPr>
          <w:rFonts w:ascii="Times New Roman" w:eastAsia="方正仿宋_GBK" w:hAnsi="Times New Roman" w:cs="Times New Roman"/>
          <w:sz w:val="32"/>
          <w:szCs w:val="32"/>
        </w:rPr>
        <w:t>7.08</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0.03</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0.4%</w:t>
      </w:r>
      <w:r>
        <w:rPr>
          <w:rFonts w:ascii="Times New Roman" w:eastAsia="方正仿宋_GBK" w:hAnsi="Times New Roman" w:cs="Times New Roman"/>
          <w:sz w:val="32"/>
          <w:szCs w:val="32"/>
        </w:rPr>
        <w:t>，主要原因是街道认真贯彻落实中央八项规定精神，精简会议活动，严格控制会议费用，会议费全年实际支出较上年有所下降。本年度培训费支出</w:t>
      </w:r>
      <w:r>
        <w:rPr>
          <w:rFonts w:ascii="Times New Roman" w:eastAsia="方正仿宋_GBK" w:hAnsi="Times New Roman" w:cs="Times New Roman"/>
          <w:sz w:val="32"/>
          <w:szCs w:val="32"/>
        </w:rPr>
        <w:t>9.03</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lastRenderedPageBreak/>
        <w:t>1.44</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13.8%</w:t>
      </w:r>
      <w:r>
        <w:rPr>
          <w:rFonts w:ascii="Times New Roman" w:eastAsia="方正仿宋_GBK" w:hAnsi="Times New Roman" w:cs="Times New Roman"/>
          <w:sz w:val="32"/>
          <w:szCs w:val="32"/>
        </w:rPr>
        <w:t>，主要原因是街道认真贯彻落实中央八项规定精神，精简</w:t>
      </w:r>
      <w:r>
        <w:rPr>
          <w:rFonts w:ascii="Times New Roman" w:eastAsia="方正仿宋_GBK" w:hAnsi="Times New Roman" w:cs="Times New Roman" w:hint="eastAsia"/>
          <w:sz w:val="32"/>
          <w:szCs w:val="32"/>
        </w:rPr>
        <w:t>培训</w:t>
      </w:r>
      <w:r>
        <w:rPr>
          <w:rFonts w:ascii="Times New Roman" w:eastAsia="方正仿宋_GBK" w:hAnsi="Times New Roman" w:cs="Times New Roman"/>
          <w:sz w:val="32"/>
          <w:szCs w:val="32"/>
        </w:rPr>
        <w:t>活动，严格控制</w:t>
      </w:r>
      <w:r>
        <w:rPr>
          <w:rFonts w:ascii="Times New Roman" w:eastAsia="方正仿宋_GBK" w:hAnsi="Times New Roman" w:cs="Times New Roman" w:hint="eastAsia"/>
          <w:sz w:val="32"/>
          <w:szCs w:val="32"/>
        </w:rPr>
        <w:t>培训</w:t>
      </w:r>
      <w:r>
        <w:rPr>
          <w:rFonts w:ascii="Times New Roman" w:eastAsia="方正仿宋_GBK" w:hAnsi="Times New Roman" w:cs="Times New Roman"/>
          <w:sz w:val="32"/>
          <w:szCs w:val="32"/>
        </w:rPr>
        <w:t>费用</w:t>
      </w:r>
      <w:r>
        <w:rPr>
          <w:rFonts w:ascii="Times New Roman" w:eastAsia="方正仿宋_GBK" w:hAnsi="Times New Roman" w:cs="Times New Roman" w:hint="eastAsia"/>
          <w:sz w:val="32"/>
          <w:szCs w:val="32"/>
        </w:rPr>
        <w:t>。</w:t>
      </w:r>
    </w:p>
    <w:p w14:paraId="48EE5C35" w14:textId="77777777" w:rsidR="00606587" w:rsidRDefault="00000000">
      <w:pPr>
        <w:spacing w:line="594"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（二）机关运行经费支出情况说明</w:t>
      </w:r>
    </w:p>
    <w:p w14:paraId="7B542FAC"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w:t>
      </w:r>
      <w:r>
        <w:rPr>
          <w:rFonts w:ascii="Times New Roman" w:eastAsia="方正仿宋_GBK" w:hAnsi="Times New Roman" w:cs="Times New Roman" w:hint="eastAsia"/>
          <w:sz w:val="32"/>
          <w:szCs w:val="32"/>
        </w:rPr>
        <w:t>街道</w:t>
      </w:r>
      <w:r>
        <w:rPr>
          <w:rFonts w:ascii="Times New Roman" w:eastAsia="方正仿宋_GBK" w:hAnsi="Times New Roman" w:cs="Times New Roman"/>
          <w:sz w:val="32"/>
          <w:szCs w:val="32"/>
        </w:rPr>
        <w:t>机关运行经费支出</w:t>
      </w:r>
      <w:r>
        <w:rPr>
          <w:rFonts w:ascii="Times New Roman" w:eastAsia="方正仿宋_GBK" w:hAnsi="Times New Roman" w:cs="Times New Roman"/>
          <w:sz w:val="32"/>
          <w:szCs w:val="32"/>
        </w:rPr>
        <w:t>447.93</w:t>
      </w:r>
      <w:r>
        <w:rPr>
          <w:rFonts w:ascii="Times New Roman" w:eastAsia="方正仿宋_GBK" w:hAnsi="Times New Roman" w:cs="Times New Roman"/>
          <w:sz w:val="32"/>
          <w:szCs w:val="32"/>
        </w:rPr>
        <w:t>万元，主要用于开支</w:t>
      </w:r>
      <w:r>
        <w:rPr>
          <w:rFonts w:ascii="Times New Roman" w:eastAsia="方正仿宋_GBK" w:hAnsi="Times New Roman" w:cs="Times New Roman" w:hint="eastAsia"/>
          <w:sz w:val="32"/>
          <w:szCs w:val="32"/>
        </w:rPr>
        <w:t>街道</w:t>
      </w:r>
      <w:r>
        <w:rPr>
          <w:rFonts w:ascii="Times New Roman" w:eastAsia="方正仿宋_GBK" w:hAnsi="Times New Roman" w:cs="Times New Roman"/>
          <w:sz w:val="32"/>
          <w:szCs w:val="32"/>
        </w:rPr>
        <w:t>办公、印刷费、邮电费、会议费、福利费、日常维修费、水电费、物业管理费、办公用车运行维护费以及其他商品及劳务支出等。</w:t>
      </w:r>
    </w:p>
    <w:p w14:paraId="67B5D231"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机关运行经费较上年决算数增加</w:t>
      </w:r>
      <w:r>
        <w:rPr>
          <w:rFonts w:ascii="Times New Roman" w:eastAsia="方正仿宋_GBK" w:hAnsi="Times New Roman" w:cs="Times New Roman"/>
          <w:sz w:val="32"/>
          <w:szCs w:val="32"/>
        </w:rPr>
        <w:t>64.68</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16.9%</w:t>
      </w:r>
      <w:r>
        <w:rPr>
          <w:rFonts w:ascii="Times New Roman" w:eastAsia="方正仿宋_GBK" w:hAnsi="Times New Roman" w:cs="Times New Roman"/>
          <w:sz w:val="32"/>
          <w:szCs w:val="32"/>
        </w:rPr>
        <w:t>，主要原因是</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核算</w:t>
      </w:r>
      <w:r>
        <w:rPr>
          <w:rFonts w:ascii="Times New Roman" w:eastAsia="方正仿宋_GBK" w:hAnsi="Times New Roman" w:cs="Times New Roman"/>
          <w:sz w:val="32"/>
          <w:szCs w:val="32"/>
        </w:rPr>
        <w:t>口径变化，将车改补贴计入</w:t>
      </w:r>
      <w:r>
        <w:rPr>
          <w:rFonts w:ascii="Times New Roman" w:eastAsia="方正仿宋_GBK" w:hAnsi="Times New Roman" w:cs="Times New Roman" w:hint="eastAsia"/>
          <w:sz w:val="32"/>
          <w:szCs w:val="32"/>
        </w:rPr>
        <w:t>公用</w:t>
      </w:r>
      <w:r>
        <w:rPr>
          <w:rFonts w:ascii="Times New Roman" w:eastAsia="方正仿宋_GBK" w:hAnsi="Times New Roman" w:cs="Times New Roman"/>
          <w:sz w:val="32"/>
          <w:szCs w:val="32"/>
        </w:rPr>
        <w:t>经费</w:t>
      </w:r>
      <w:r>
        <w:rPr>
          <w:rFonts w:ascii="Times New Roman" w:eastAsia="方正仿宋_GBK" w:hAnsi="Times New Roman" w:cs="Times New Roman" w:hint="eastAsia"/>
          <w:sz w:val="32"/>
          <w:szCs w:val="32"/>
        </w:rPr>
        <w:t>。</w:t>
      </w:r>
    </w:p>
    <w:p w14:paraId="454D939E" w14:textId="77777777" w:rsidR="00606587" w:rsidRDefault="00000000">
      <w:pPr>
        <w:spacing w:line="594"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（三）国有资产占用情况说明</w:t>
      </w:r>
    </w:p>
    <w:p w14:paraId="4C24EADE"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截至</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日，本部门共有车辆</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辆，其中，副部（省）级及以上领导用车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辆、主要领导干部用车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辆、机要通信用车</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辆、应急保障用车</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辆、执法执勤用车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辆，特种专业技术用车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辆，离退休干部用车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辆，其他用车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辆。单价</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万元（含）以上设备（不含车辆）</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台（套）。</w:t>
      </w:r>
    </w:p>
    <w:p w14:paraId="3F5311A7" w14:textId="77777777" w:rsidR="00606587" w:rsidRDefault="00000000">
      <w:pPr>
        <w:spacing w:line="594"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（四）政府采购支出说明</w:t>
      </w:r>
    </w:p>
    <w:p w14:paraId="70D906B0"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w:t>
      </w:r>
      <w:r>
        <w:rPr>
          <w:rFonts w:ascii="Times New Roman" w:eastAsia="方正仿宋_GBK" w:hAnsi="Times New Roman" w:cs="Times New Roman" w:hint="eastAsia"/>
          <w:sz w:val="32"/>
          <w:szCs w:val="32"/>
        </w:rPr>
        <w:t>街道</w:t>
      </w:r>
      <w:r>
        <w:rPr>
          <w:rFonts w:ascii="Times New Roman" w:eastAsia="方正仿宋_GBK" w:hAnsi="Times New Roman" w:cs="Times New Roman"/>
          <w:sz w:val="32"/>
          <w:szCs w:val="32"/>
        </w:rPr>
        <w:t>政府采购支出总额</w:t>
      </w:r>
      <w:r>
        <w:rPr>
          <w:rFonts w:ascii="Times New Roman" w:eastAsia="方正仿宋_GBK" w:hAnsi="Times New Roman" w:cs="Times New Roman"/>
          <w:sz w:val="32"/>
          <w:szCs w:val="32"/>
        </w:rPr>
        <w:t>9,870.84</w:t>
      </w:r>
      <w:r>
        <w:rPr>
          <w:rFonts w:ascii="Times New Roman" w:eastAsia="方正仿宋_GBK" w:hAnsi="Times New Roman" w:cs="Times New Roman"/>
          <w:sz w:val="32"/>
          <w:szCs w:val="32"/>
        </w:rPr>
        <w:t>万元，其中：政府采购货物支出</w:t>
      </w:r>
      <w:r>
        <w:rPr>
          <w:rFonts w:ascii="Times New Roman" w:eastAsia="方正仿宋_GBK" w:hAnsi="Times New Roman" w:cs="Times New Roman"/>
          <w:sz w:val="32"/>
          <w:szCs w:val="32"/>
        </w:rPr>
        <w:t>3.70</w:t>
      </w:r>
      <w:r>
        <w:rPr>
          <w:rFonts w:ascii="Times New Roman" w:eastAsia="方正仿宋_GBK" w:hAnsi="Times New Roman" w:cs="Times New Roman"/>
          <w:sz w:val="32"/>
          <w:szCs w:val="32"/>
        </w:rPr>
        <w:t>万元、政府采购工程支出</w:t>
      </w:r>
      <w:r>
        <w:rPr>
          <w:rFonts w:ascii="Times New Roman" w:eastAsia="方正仿宋_GBK" w:hAnsi="Times New Roman" w:cs="Times New Roman"/>
          <w:sz w:val="32"/>
          <w:szCs w:val="32"/>
        </w:rPr>
        <w:t>9,867.14</w:t>
      </w:r>
      <w:r>
        <w:rPr>
          <w:rFonts w:ascii="Times New Roman" w:eastAsia="方正仿宋_GBK" w:hAnsi="Times New Roman" w:cs="Times New Roman"/>
          <w:sz w:val="32"/>
          <w:szCs w:val="32"/>
        </w:rPr>
        <w:t>万元、政府采购服务支出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万元。授予中小企业合同金额</w:t>
      </w:r>
      <w:r>
        <w:rPr>
          <w:rFonts w:ascii="Times New Roman" w:eastAsia="方正仿宋_GBK" w:hAnsi="Times New Roman" w:cs="Times New Roman"/>
          <w:sz w:val="32"/>
          <w:szCs w:val="32"/>
        </w:rPr>
        <w:t>9,870.84</w:t>
      </w:r>
      <w:r>
        <w:rPr>
          <w:rFonts w:ascii="Times New Roman" w:eastAsia="方正仿宋_GBK" w:hAnsi="Times New Roman" w:cs="Times New Roman"/>
          <w:sz w:val="32"/>
          <w:szCs w:val="32"/>
        </w:rPr>
        <w:t>万元，占政府采购支出总额的</w:t>
      </w:r>
      <w:r>
        <w:rPr>
          <w:rFonts w:ascii="Times New Roman" w:eastAsia="方正仿宋_GBK" w:hAnsi="Times New Roman" w:cs="Times New Roman"/>
          <w:sz w:val="32"/>
          <w:szCs w:val="32"/>
        </w:rPr>
        <w:t>100</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，其中：授予小微企业合同金额</w:t>
      </w:r>
      <w:r>
        <w:rPr>
          <w:rFonts w:ascii="Times New Roman" w:eastAsia="方正仿宋_GBK" w:hAnsi="Times New Roman" w:cs="Times New Roman"/>
          <w:sz w:val="32"/>
          <w:szCs w:val="32"/>
        </w:rPr>
        <w:t>5,950.27</w:t>
      </w:r>
      <w:r>
        <w:rPr>
          <w:rFonts w:ascii="Times New Roman" w:eastAsia="方正仿宋_GBK" w:hAnsi="Times New Roman" w:cs="Times New Roman"/>
          <w:sz w:val="32"/>
          <w:szCs w:val="32"/>
        </w:rPr>
        <w:t>万元，占政府采购支出总额的</w:t>
      </w:r>
      <w:r>
        <w:rPr>
          <w:rFonts w:ascii="Times New Roman" w:eastAsia="方正仿宋_GBK" w:hAnsi="Times New Roman" w:cs="Times New Roman"/>
          <w:sz w:val="32"/>
          <w:szCs w:val="32"/>
        </w:rPr>
        <w:t>60.3%</w:t>
      </w:r>
      <w:r>
        <w:rPr>
          <w:rFonts w:ascii="Times New Roman" w:eastAsia="方正仿宋_GBK" w:hAnsi="Times New Roman" w:cs="Times New Roman"/>
          <w:sz w:val="32"/>
          <w:szCs w:val="32"/>
        </w:rPr>
        <w:t>。主要用于采购</w:t>
      </w:r>
      <w:r>
        <w:rPr>
          <w:rFonts w:ascii="Times New Roman" w:eastAsia="方正仿宋_GBK" w:hAnsi="Times New Roman" w:cs="Times New Roman" w:hint="eastAsia"/>
          <w:sz w:val="32"/>
          <w:szCs w:val="32"/>
        </w:rPr>
        <w:t>嘉西村片区老旧小区改造提升项目、桂花园片区老旧小区改造提升项</w:t>
      </w:r>
      <w:r>
        <w:rPr>
          <w:rFonts w:ascii="Times New Roman" w:eastAsia="方正仿宋_GBK" w:hAnsi="Times New Roman" w:cs="Times New Roman" w:hint="eastAsia"/>
          <w:sz w:val="32"/>
          <w:szCs w:val="32"/>
        </w:rPr>
        <w:lastRenderedPageBreak/>
        <w:t>目、上大田湾</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嘉西村片区老旧小区改造提升项目二期等工程</w:t>
      </w:r>
      <w:r>
        <w:rPr>
          <w:rFonts w:ascii="Times New Roman" w:eastAsia="方正仿宋_GBK" w:hAnsi="Times New Roman" w:cs="Times New Roman"/>
          <w:sz w:val="32"/>
          <w:szCs w:val="32"/>
        </w:rPr>
        <w:t>物资及设施、设备的采购。</w:t>
      </w:r>
    </w:p>
    <w:p w14:paraId="50E271AB" w14:textId="77777777" w:rsidR="00606587" w:rsidRDefault="00000000">
      <w:pPr>
        <w:spacing w:line="594"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五、预算绩效管理情况说明</w:t>
      </w:r>
    </w:p>
    <w:p w14:paraId="1A2F7DF9" w14:textId="77777777" w:rsidR="00606587" w:rsidRDefault="00000000">
      <w:pPr>
        <w:spacing w:line="594"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（一）预算绩效管理工作开展情况</w:t>
      </w:r>
    </w:p>
    <w:p w14:paraId="2B006C8F"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根据预算绩效管理要求，街道对部门整体和</w:t>
      </w:r>
      <w:r>
        <w:rPr>
          <w:rFonts w:ascii="Times New Roman" w:eastAsia="方正仿宋_GBK" w:hAnsi="Times New Roman" w:cs="Times New Roman" w:hint="eastAsia"/>
          <w:sz w:val="32"/>
          <w:szCs w:val="32"/>
        </w:rPr>
        <w:t>77</w:t>
      </w:r>
      <w:r>
        <w:rPr>
          <w:rFonts w:ascii="Times New Roman" w:eastAsia="方正仿宋_GBK" w:hAnsi="Times New Roman" w:cs="Times New Roman"/>
          <w:sz w:val="32"/>
          <w:szCs w:val="32"/>
        </w:rPr>
        <w:t>个项目开展了绩效自评，其中，以填报目标自评表形式开展自评</w:t>
      </w:r>
      <w:r>
        <w:rPr>
          <w:rFonts w:ascii="Times New Roman" w:eastAsia="方正仿宋_GBK" w:hAnsi="Times New Roman" w:cs="Times New Roman" w:hint="eastAsia"/>
          <w:sz w:val="32"/>
          <w:szCs w:val="32"/>
        </w:rPr>
        <w:t>78</w:t>
      </w:r>
      <w:r>
        <w:rPr>
          <w:rFonts w:ascii="Times New Roman" w:eastAsia="方正仿宋_GBK" w:hAnsi="Times New Roman" w:cs="Times New Roman" w:hint="eastAsia"/>
          <w:sz w:val="32"/>
          <w:szCs w:val="32"/>
        </w:rPr>
        <w:t>个</w:t>
      </w:r>
      <w:r>
        <w:rPr>
          <w:rFonts w:ascii="Times New Roman" w:eastAsia="方正仿宋_GBK" w:hAnsi="Times New Roman" w:cs="Times New Roman"/>
          <w:sz w:val="32"/>
          <w:szCs w:val="32"/>
        </w:rPr>
        <w:t>项</w:t>
      </w:r>
      <w:r>
        <w:rPr>
          <w:rFonts w:ascii="Times New Roman" w:eastAsia="方正仿宋_GBK" w:hAnsi="Times New Roman" w:cs="Times New Roman" w:hint="eastAsia"/>
          <w:sz w:val="32"/>
          <w:szCs w:val="32"/>
        </w:rPr>
        <w:t>目</w:t>
      </w:r>
      <w:r>
        <w:rPr>
          <w:rFonts w:ascii="Times New Roman" w:eastAsia="方正仿宋_GBK" w:hAnsi="Times New Roman" w:cs="Times New Roman"/>
          <w:sz w:val="32"/>
          <w:szCs w:val="32"/>
        </w:rPr>
        <w:t>，涉及资金</w:t>
      </w:r>
      <w:r>
        <w:rPr>
          <w:rFonts w:ascii="Times New Roman" w:eastAsia="方正仿宋_GBK" w:hAnsi="Times New Roman" w:cs="Times New Roman" w:hint="eastAsia"/>
          <w:sz w:val="32"/>
          <w:szCs w:val="32"/>
        </w:rPr>
        <w:t>9354.48</w:t>
      </w:r>
      <w:r>
        <w:rPr>
          <w:rFonts w:ascii="Times New Roman" w:eastAsia="方正仿宋_GBK" w:hAnsi="Times New Roman" w:cs="Times New Roman"/>
          <w:sz w:val="32"/>
          <w:szCs w:val="32"/>
        </w:rPr>
        <w:t>万元。</w:t>
      </w:r>
    </w:p>
    <w:p w14:paraId="4A517F24" w14:textId="77777777" w:rsidR="00606587" w:rsidRDefault="00000000">
      <w:pPr>
        <w:spacing w:line="594"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（二）绩效自评结果</w:t>
      </w:r>
    </w:p>
    <w:p w14:paraId="33877613"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1.</w:t>
      </w:r>
      <w:r>
        <w:rPr>
          <w:rFonts w:ascii="Times New Roman" w:eastAsia="方正仿宋_GBK" w:hAnsi="Times New Roman" w:cs="Times New Roman"/>
          <w:sz w:val="32"/>
          <w:szCs w:val="32"/>
        </w:rPr>
        <w:t>绩效目标自评表。（详见附件）。</w:t>
      </w:r>
    </w:p>
    <w:p w14:paraId="6EC98340" w14:textId="77777777" w:rsidR="00606587" w:rsidRDefault="00000000">
      <w:pPr>
        <w:spacing w:line="594"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六、专业名词解释</w:t>
      </w:r>
    </w:p>
    <w:p w14:paraId="43BD31F9"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（一）财政拨款收入：指本年度从本级财政部门取得的财政拨款，包括一般公共预算财政拨款和政府性基金预算财政拨款。</w:t>
      </w:r>
    </w:p>
    <w:p w14:paraId="4C3303E2"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（二）基本支出：指为保障机构正常运转、完成日常工作任务而发生的人员经费和公用经费。其中：人员经费指政府收支分类经济科目中的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；公用经费指政府收支分类经济科目中除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外的其他支出。</w:t>
      </w:r>
    </w:p>
    <w:p w14:paraId="5C28DA8E"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（三）项目支出：指在基本支出之外为完成特定行政任务和事业发展目标所发生的支出。</w:t>
      </w:r>
    </w:p>
    <w:p w14:paraId="2655512E"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经费：指用一般公共预算财政拨款安排的因公出国（境）费、公务用车购置及运行维护费、公务接待费。其中，因公出国（境）费反映单位公务出国（境）的国际旅费、国外城</w:t>
      </w:r>
      <w:r>
        <w:rPr>
          <w:rFonts w:ascii="Times New Roman" w:eastAsia="方正仿宋_GBK" w:hAnsi="Times New Roman" w:cs="Times New Roman"/>
          <w:sz w:val="32"/>
          <w:szCs w:val="32"/>
        </w:rPr>
        <w:lastRenderedPageBreak/>
        <w:t>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r>
        <w:rPr>
          <w:rFonts w:ascii="Times New Roman" w:eastAsia="方正仿宋_GBK" w:hAnsi="Times New Roman" w:cs="Times New Roman"/>
          <w:sz w:val="32"/>
          <w:szCs w:val="32"/>
        </w:rPr>
        <w:t xml:space="preserve">  </w:t>
      </w:r>
    </w:p>
    <w:p w14:paraId="32181227"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（五）使用非财政拨款结余：指单位在当年的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等不足以安排当年支出的情况下，使用以前年度积累的非财政拨款结余弥补本年度收支缺口的资金。</w:t>
      </w:r>
    </w:p>
    <w:p w14:paraId="607D1DBC"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（六）一般公共服务支出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人大事务：反映各级人民代表大会的支出。</w:t>
      </w:r>
      <w:r>
        <w:rPr>
          <w:rFonts w:ascii="Times New Roman" w:eastAsia="方正仿宋_GBK" w:hAnsi="Times New Roman" w:cs="Times New Roman"/>
          <w:sz w:val="32"/>
          <w:szCs w:val="32"/>
        </w:rPr>
        <w:t> </w:t>
      </w:r>
    </w:p>
    <w:p w14:paraId="3AEA9EA6"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（七）一般公共服务支出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政府办公厅（室）及相关机构事务：反映各级政府办公厅（室）及相关机构的支出。</w:t>
      </w:r>
    </w:p>
    <w:p w14:paraId="55D5089D"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（八）一般公共服务支出</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发展与改革事务：反映发展与改革事务方面的支出。</w:t>
      </w:r>
    </w:p>
    <w:p w14:paraId="68B865B8"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（九）一般公共服务支出</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商贸</w:t>
      </w:r>
      <w:r>
        <w:rPr>
          <w:rFonts w:ascii="Times New Roman" w:eastAsia="方正仿宋_GBK" w:hAnsi="Times New Roman" w:cs="Times New Roman"/>
          <w:sz w:val="32"/>
          <w:szCs w:val="32"/>
        </w:rPr>
        <w:t>事务：反映</w:t>
      </w:r>
      <w:r>
        <w:rPr>
          <w:rFonts w:ascii="Times New Roman" w:eastAsia="方正仿宋_GBK" w:hAnsi="Times New Roman" w:cs="Times New Roman" w:hint="eastAsia"/>
          <w:sz w:val="32"/>
          <w:szCs w:val="32"/>
        </w:rPr>
        <w:t>商贸</w:t>
      </w:r>
      <w:r>
        <w:rPr>
          <w:rFonts w:ascii="Times New Roman" w:eastAsia="方正仿宋_GBK" w:hAnsi="Times New Roman" w:cs="Times New Roman"/>
          <w:sz w:val="32"/>
          <w:szCs w:val="32"/>
        </w:rPr>
        <w:t>事务方面的支出。</w:t>
      </w:r>
    </w:p>
    <w:p w14:paraId="05233943"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（十）一般公共服务支出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组织事务：反映中国共产党组织部门的支出。</w:t>
      </w:r>
      <w:r>
        <w:rPr>
          <w:rFonts w:ascii="Times New Roman" w:eastAsia="方正仿宋_GBK" w:hAnsi="Times New Roman" w:cs="Times New Roman"/>
          <w:sz w:val="32"/>
          <w:szCs w:val="32"/>
        </w:rPr>
        <w:t> </w:t>
      </w:r>
    </w:p>
    <w:p w14:paraId="335864A8"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（十一）一般公共服务支出</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宣传</w:t>
      </w:r>
      <w:r>
        <w:rPr>
          <w:rFonts w:ascii="Times New Roman" w:eastAsia="方正仿宋_GBK" w:hAnsi="Times New Roman" w:cs="Times New Roman"/>
          <w:sz w:val="32"/>
          <w:szCs w:val="32"/>
        </w:rPr>
        <w:t>事务：反映中国共产党宣传部门的支出。</w:t>
      </w:r>
    </w:p>
    <w:p w14:paraId="611A460A"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（十二）一般公共服务支出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统战事务：反映中国共产党</w:t>
      </w:r>
      <w:r>
        <w:rPr>
          <w:rFonts w:ascii="Times New Roman" w:eastAsia="方正仿宋_GBK" w:hAnsi="Times New Roman" w:cs="Times New Roman" w:hint="eastAsia"/>
          <w:sz w:val="32"/>
          <w:szCs w:val="32"/>
        </w:rPr>
        <w:t>统战</w:t>
      </w:r>
      <w:r>
        <w:rPr>
          <w:rFonts w:ascii="Times New Roman" w:eastAsia="方正仿宋_GBK" w:hAnsi="Times New Roman" w:cs="Times New Roman"/>
          <w:sz w:val="32"/>
          <w:szCs w:val="32"/>
        </w:rPr>
        <w:lastRenderedPageBreak/>
        <w:t>部门的支出。</w:t>
      </w:r>
    </w:p>
    <w:p w14:paraId="47FDD2A3"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（十三）一般公共服务支出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其他共产党事务支出：反映中国共产党统战部门的支出。</w:t>
      </w:r>
    </w:p>
    <w:p w14:paraId="6F868B5B"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（十四）公共安全支出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司法：反映司法行政事务支出。</w:t>
      </w:r>
    </w:p>
    <w:p w14:paraId="179D2197"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（十五）公共安全支出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其他公共安全支出：反映其他用于公共安全方面的支出。</w:t>
      </w:r>
    </w:p>
    <w:p w14:paraId="021E5754"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（十六）文化体育与传媒支出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群众文化支出：反映群众文化方面的支出，包括基层文化馆、群众艺术馆支出等。</w:t>
      </w:r>
    </w:p>
    <w:p w14:paraId="6108F134"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（十七）社会保障和就业支出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行政事业单位离退休：反映用于行政事业单位离退休方面的支出。</w:t>
      </w:r>
    </w:p>
    <w:p w14:paraId="2F1A40DE"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（十八）社会保障和就业支出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抚恤：反映用于各类优抚对象和优抚事业单位的支出。</w:t>
      </w:r>
    </w:p>
    <w:p w14:paraId="1D37617D"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（十九）社会保障和就业支出</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社会福利</w:t>
      </w:r>
      <w:r>
        <w:rPr>
          <w:rFonts w:ascii="Times New Roman" w:eastAsia="方正仿宋_GBK" w:hAnsi="Times New Roman" w:cs="Times New Roman"/>
          <w:sz w:val="32"/>
          <w:szCs w:val="32"/>
        </w:rPr>
        <w:t>：反映</w:t>
      </w:r>
      <w:r>
        <w:rPr>
          <w:rFonts w:ascii="Times New Roman" w:eastAsia="方正仿宋_GBK" w:hAnsi="Times New Roman" w:cs="Times New Roman" w:hint="eastAsia"/>
          <w:sz w:val="32"/>
          <w:szCs w:val="32"/>
        </w:rPr>
        <w:t>用于社会福利的</w:t>
      </w:r>
      <w:r>
        <w:rPr>
          <w:rFonts w:ascii="Times New Roman" w:eastAsia="方正仿宋_GBK" w:hAnsi="Times New Roman" w:cs="Times New Roman"/>
          <w:sz w:val="32"/>
          <w:szCs w:val="32"/>
        </w:rPr>
        <w:t>支出。</w:t>
      </w:r>
    </w:p>
    <w:p w14:paraId="70A3ADE8"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二十</w:t>
      </w:r>
      <w:r>
        <w:rPr>
          <w:rFonts w:ascii="Times New Roman" w:eastAsia="方正仿宋_GBK" w:hAnsi="Times New Roman" w:cs="Times New Roman"/>
          <w:sz w:val="32"/>
          <w:szCs w:val="32"/>
        </w:rPr>
        <w:t>）社会保障和就业支出</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残疾人事业：反映政府在残疾人事业方面的支出。</w:t>
      </w:r>
    </w:p>
    <w:p w14:paraId="525391A5"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（二十一）社会保障和就业支出</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临时救助：反映用于城乡生活困难居民的临时救助支出。</w:t>
      </w:r>
    </w:p>
    <w:p w14:paraId="6B07443A"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（二十</w:t>
      </w:r>
      <w:r>
        <w:rPr>
          <w:rFonts w:ascii="Times New Roman" w:eastAsia="方正仿宋_GBK" w:hAnsi="Times New Roman" w:cs="Times New Roman" w:hint="eastAsia"/>
          <w:sz w:val="32"/>
          <w:szCs w:val="32"/>
        </w:rPr>
        <w:t>二</w:t>
      </w:r>
      <w:r>
        <w:rPr>
          <w:rFonts w:ascii="Times New Roman" w:eastAsia="方正仿宋_GBK" w:hAnsi="Times New Roman" w:cs="Times New Roman"/>
          <w:sz w:val="32"/>
          <w:szCs w:val="32"/>
        </w:rPr>
        <w:t>）社会保障和就业支出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退役军人管理事务：反映退役军人事务管理支出。</w:t>
      </w:r>
    </w:p>
    <w:p w14:paraId="10D14462"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（二十</w:t>
      </w:r>
      <w:r>
        <w:rPr>
          <w:rFonts w:ascii="Times New Roman" w:eastAsia="方正仿宋_GBK" w:hAnsi="Times New Roman" w:cs="Times New Roman" w:hint="eastAsia"/>
          <w:sz w:val="32"/>
          <w:szCs w:val="32"/>
        </w:rPr>
        <w:t>三</w:t>
      </w:r>
      <w:r>
        <w:rPr>
          <w:rFonts w:ascii="Times New Roman" w:eastAsia="方正仿宋_GBK" w:hAnsi="Times New Roman" w:cs="Times New Roman"/>
          <w:sz w:val="32"/>
          <w:szCs w:val="32"/>
        </w:rPr>
        <w:t>）社会保障和就业支出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其他社会保障和就业支出：反映其他用于社会保障和就业方面的支出。</w:t>
      </w:r>
    </w:p>
    <w:p w14:paraId="473918E0"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（二十</w:t>
      </w:r>
      <w:r>
        <w:rPr>
          <w:rFonts w:ascii="Times New Roman" w:eastAsia="方正仿宋_GBK" w:hAnsi="Times New Roman" w:cs="Times New Roman" w:hint="eastAsia"/>
          <w:sz w:val="32"/>
          <w:szCs w:val="32"/>
        </w:rPr>
        <w:t>四</w:t>
      </w:r>
      <w:r>
        <w:rPr>
          <w:rFonts w:ascii="Times New Roman" w:eastAsia="方正仿宋_GBK" w:hAnsi="Times New Roman" w:cs="Times New Roman"/>
          <w:sz w:val="32"/>
          <w:szCs w:val="32"/>
        </w:rPr>
        <w:t>）卫生健康支出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公共卫生：反映公共卫生支出。</w:t>
      </w:r>
    </w:p>
    <w:p w14:paraId="747C28D5"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（二十</w:t>
      </w:r>
      <w:r>
        <w:rPr>
          <w:rFonts w:ascii="Times New Roman" w:eastAsia="方正仿宋_GBK" w:hAnsi="Times New Roman" w:cs="Times New Roman" w:hint="eastAsia"/>
          <w:sz w:val="32"/>
          <w:szCs w:val="32"/>
        </w:rPr>
        <w:t>五</w:t>
      </w:r>
      <w:r>
        <w:rPr>
          <w:rFonts w:ascii="Times New Roman" w:eastAsia="方正仿宋_GBK" w:hAnsi="Times New Roman" w:cs="Times New Roman"/>
          <w:sz w:val="32"/>
          <w:szCs w:val="32"/>
        </w:rPr>
        <w:t>）卫生健康支出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行政单位医疗：反映财政部门安排的行政单位（包括实行公务员管理的事业单位）基本医疗保险缴费经费，未参加医疗保险的行政单位的公费医疗经费，按国家规定享受离休人员、红军老战士待遇的医疗经费。</w:t>
      </w:r>
    </w:p>
    <w:p w14:paraId="5A375CF4"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（二十</w:t>
      </w:r>
      <w:r>
        <w:rPr>
          <w:rFonts w:ascii="Times New Roman" w:eastAsia="方正仿宋_GBK" w:hAnsi="Times New Roman" w:cs="Times New Roman" w:hint="eastAsia"/>
          <w:sz w:val="32"/>
          <w:szCs w:val="32"/>
        </w:rPr>
        <w:t>六</w:t>
      </w:r>
      <w:r>
        <w:rPr>
          <w:rFonts w:ascii="Times New Roman" w:eastAsia="方正仿宋_GBK" w:hAnsi="Times New Roman" w:cs="Times New Roman"/>
          <w:sz w:val="32"/>
          <w:szCs w:val="32"/>
        </w:rPr>
        <w:t>）卫生健康支出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优抚对象医疗：反映优抚对象医疗方面的支出。</w:t>
      </w:r>
    </w:p>
    <w:p w14:paraId="18F5D3EF"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（二十</w:t>
      </w:r>
      <w:r>
        <w:rPr>
          <w:rFonts w:ascii="Times New Roman" w:eastAsia="方正仿宋_GBK" w:hAnsi="Times New Roman" w:cs="Times New Roman" w:hint="eastAsia"/>
          <w:sz w:val="32"/>
          <w:szCs w:val="32"/>
        </w:rPr>
        <w:t>七</w:t>
      </w:r>
      <w:r>
        <w:rPr>
          <w:rFonts w:ascii="Times New Roman" w:eastAsia="方正仿宋_GBK" w:hAnsi="Times New Roman" w:cs="Times New Roman"/>
          <w:sz w:val="32"/>
          <w:szCs w:val="32"/>
        </w:rPr>
        <w:t>）城乡社区支出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城乡社区管理事务：反映城乡社区管理事务支出。</w:t>
      </w:r>
    </w:p>
    <w:p w14:paraId="29D042C1"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（二十</w:t>
      </w:r>
      <w:r>
        <w:rPr>
          <w:rFonts w:ascii="Times New Roman" w:eastAsia="方正仿宋_GBK" w:hAnsi="Times New Roman" w:cs="Times New Roman" w:hint="eastAsia"/>
          <w:sz w:val="32"/>
          <w:szCs w:val="32"/>
        </w:rPr>
        <w:t>八</w:t>
      </w:r>
      <w:r>
        <w:rPr>
          <w:rFonts w:ascii="Times New Roman" w:eastAsia="方正仿宋_GBK" w:hAnsi="Times New Roman" w:cs="Times New Roman"/>
          <w:sz w:val="32"/>
          <w:szCs w:val="32"/>
        </w:rPr>
        <w:t>）城乡社区支出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城乡社区环境卫生：反映城乡社区道路清扫、垃圾清运与处理、公厕建设与维护、园林绿化等方面的支出。</w:t>
      </w:r>
    </w:p>
    <w:p w14:paraId="359DB22B"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（二十</w:t>
      </w:r>
      <w:r>
        <w:rPr>
          <w:rFonts w:ascii="Times New Roman" w:eastAsia="方正仿宋_GBK" w:hAnsi="Times New Roman" w:cs="Times New Roman" w:hint="eastAsia"/>
          <w:sz w:val="32"/>
          <w:szCs w:val="32"/>
        </w:rPr>
        <w:t>九</w:t>
      </w:r>
      <w:r>
        <w:rPr>
          <w:rFonts w:ascii="Times New Roman" w:eastAsia="方正仿宋_GBK" w:hAnsi="Times New Roman" w:cs="Times New Roman"/>
          <w:sz w:val="32"/>
          <w:szCs w:val="32"/>
        </w:rPr>
        <w:t>）城乡社区支出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其他城乡社区支出：反映其他用于城乡社区方面的支出。</w:t>
      </w:r>
    </w:p>
    <w:p w14:paraId="7DC8DD1B"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三十</w:t>
      </w:r>
      <w:r>
        <w:rPr>
          <w:rFonts w:ascii="Times New Roman" w:eastAsia="方正仿宋_GBK" w:hAnsi="Times New Roman" w:cs="Times New Roman"/>
          <w:sz w:val="32"/>
          <w:szCs w:val="32"/>
        </w:rPr>
        <w:t>）商业服务业等支出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其他商业服务业支出：反映其他用于商业服务业等方面的支出。</w:t>
      </w:r>
    </w:p>
    <w:p w14:paraId="1DD74B93"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（三十一）</w:t>
      </w:r>
      <w:r>
        <w:rPr>
          <w:rFonts w:ascii="Times New Roman" w:eastAsia="方正仿宋_GBK" w:hAnsi="Times New Roman" w:cs="Times New Roman" w:hint="eastAsia"/>
          <w:sz w:val="32"/>
          <w:szCs w:val="32"/>
        </w:rPr>
        <w:t>自然资源海气候等支出</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自然资源事务：反映自然资源管理等方面的支出。</w:t>
      </w:r>
    </w:p>
    <w:p w14:paraId="677AF621"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三十二</w:t>
      </w:r>
      <w:r>
        <w:rPr>
          <w:rFonts w:ascii="Times New Roman" w:eastAsia="方正仿宋_GBK" w:hAnsi="Times New Roman" w:cs="Times New Roman"/>
          <w:sz w:val="32"/>
          <w:szCs w:val="32"/>
        </w:rPr>
        <w:t>）住房保障支出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保障性安居工程支出：反映用于保障性安居工程方面的支出。</w:t>
      </w:r>
    </w:p>
    <w:p w14:paraId="734144E0"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（三十</w:t>
      </w:r>
      <w:r>
        <w:rPr>
          <w:rFonts w:ascii="Times New Roman" w:eastAsia="方正仿宋_GBK" w:hAnsi="Times New Roman" w:cs="Times New Roman" w:hint="eastAsia"/>
          <w:sz w:val="32"/>
          <w:szCs w:val="32"/>
        </w:rPr>
        <w:t>三</w:t>
      </w:r>
      <w:r>
        <w:rPr>
          <w:rFonts w:ascii="Times New Roman" w:eastAsia="方正仿宋_GBK" w:hAnsi="Times New Roman" w:cs="Times New Roman"/>
          <w:sz w:val="32"/>
          <w:szCs w:val="32"/>
        </w:rPr>
        <w:t>）住房保障支出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住房改革支出：反映行政事业用财政拨款资金和其他资金等安排的住房改革支出。</w:t>
      </w:r>
    </w:p>
    <w:p w14:paraId="29FC2D01"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（三十</w:t>
      </w:r>
      <w:r>
        <w:rPr>
          <w:rFonts w:ascii="Times New Roman" w:eastAsia="方正仿宋_GBK" w:hAnsi="Times New Roman" w:cs="Times New Roman" w:hint="eastAsia"/>
          <w:sz w:val="32"/>
          <w:szCs w:val="32"/>
        </w:rPr>
        <w:t>四</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灾害防治及应急管理</w:t>
      </w:r>
      <w:r>
        <w:rPr>
          <w:rFonts w:ascii="Times New Roman" w:eastAsia="方正仿宋_GBK" w:hAnsi="Times New Roman" w:cs="Times New Roman"/>
          <w:sz w:val="32"/>
          <w:szCs w:val="32"/>
        </w:rPr>
        <w:t>支出</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应急管理事务</w:t>
      </w:r>
      <w:r>
        <w:rPr>
          <w:rFonts w:ascii="Times New Roman" w:eastAsia="方正仿宋_GBK" w:hAnsi="Times New Roman" w:cs="Times New Roman"/>
          <w:sz w:val="32"/>
          <w:szCs w:val="32"/>
        </w:rPr>
        <w:t>：反映</w:t>
      </w:r>
      <w:r>
        <w:rPr>
          <w:rFonts w:ascii="Times New Roman" w:eastAsia="方正仿宋_GBK" w:hAnsi="Times New Roman" w:cs="Times New Roman" w:hint="eastAsia"/>
          <w:sz w:val="32"/>
          <w:szCs w:val="32"/>
        </w:rPr>
        <w:t>应急管理事务</w:t>
      </w:r>
      <w:r>
        <w:rPr>
          <w:rFonts w:ascii="Times New Roman" w:eastAsia="方正仿宋_GBK" w:hAnsi="Times New Roman" w:cs="Times New Roman"/>
          <w:sz w:val="32"/>
          <w:szCs w:val="32"/>
        </w:rPr>
        <w:t>的支出。</w:t>
      </w:r>
    </w:p>
    <w:p w14:paraId="4A573AEE"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七、决算公开联系方式及信息反馈渠道</w:t>
      </w:r>
    </w:p>
    <w:p w14:paraId="0F7CA5D0" w14:textId="77777777" w:rsidR="00606587"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本单位决算公开信息反馈和联系方式：</w:t>
      </w:r>
      <w:r>
        <w:rPr>
          <w:rFonts w:ascii="Times New Roman" w:eastAsia="方正仿宋_GBK" w:hAnsi="Times New Roman" w:cs="Times New Roman"/>
          <w:sz w:val="32"/>
          <w:szCs w:val="32"/>
        </w:rPr>
        <w:t>023-63861606</w:t>
      </w:r>
    </w:p>
    <w:p w14:paraId="3BF1DEE0" w14:textId="77777777" w:rsidR="00606587" w:rsidRDefault="00606587">
      <w:pPr>
        <w:spacing w:line="594" w:lineRule="exact"/>
      </w:pPr>
    </w:p>
    <w:sectPr w:rsidR="00606587">
      <w:footerReference w:type="default" r:id="rId7"/>
      <w:pgSz w:w="11906" w:h="16838"/>
      <w:pgMar w:top="1984" w:right="1446" w:bottom="1644"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09F91" w14:textId="77777777" w:rsidR="00443BBA" w:rsidRDefault="00443BBA">
      <w:r>
        <w:separator/>
      </w:r>
    </w:p>
  </w:endnote>
  <w:endnote w:type="continuationSeparator" w:id="0">
    <w:p w14:paraId="6A8E2606" w14:textId="77777777" w:rsidR="00443BBA" w:rsidRDefault="0044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F427" w14:textId="77777777" w:rsidR="00606587" w:rsidRDefault="00000000">
    <w:pPr>
      <w:pStyle w:val="a4"/>
    </w:pPr>
    <w:r>
      <w:rPr>
        <w:noProof/>
      </w:rPr>
      <mc:AlternateContent>
        <mc:Choice Requires="wps">
          <w:drawing>
            <wp:anchor distT="0" distB="0" distL="114300" distR="114300" simplePos="0" relativeHeight="251659264" behindDoc="0" locked="0" layoutInCell="1" allowOverlap="1" wp14:anchorId="66B20C96" wp14:editId="5799B34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E9982" w14:textId="77777777" w:rsidR="00606587" w:rsidRDefault="00000000">
                          <w:pPr>
                            <w:pStyle w:val="a4"/>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 xml:space="preserve"> </w:t>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B20C96"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E7E9982" w14:textId="77777777" w:rsidR="00606587" w:rsidRDefault="00000000">
                    <w:pPr>
                      <w:pStyle w:val="a4"/>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77018" w14:textId="77777777" w:rsidR="00443BBA" w:rsidRDefault="00443BBA">
      <w:r>
        <w:separator/>
      </w:r>
    </w:p>
  </w:footnote>
  <w:footnote w:type="continuationSeparator" w:id="0">
    <w:p w14:paraId="42B0045B" w14:textId="77777777" w:rsidR="00443BBA" w:rsidRDefault="00443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U2YzAxZjkyNjNmZWNiZTIxMGYwMWUwYTk5ZDhmMDYifQ=="/>
  </w:docVars>
  <w:rsids>
    <w:rsidRoot w:val="00606587"/>
    <w:rsid w:val="00443BBA"/>
    <w:rsid w:val="00606587"/>
    <w:rsid w:val="008B4DCD"/>
    <w:rsid w:val="00E4361D"/>
    <w:rsid w:val="01FD6CDD"/>
    <w:rsid w:val="029B44D3"/>
    <w:rsid w:val="03C237DA"/>
    <w:rsid w:val="04FE484B"/>
    <w:rsid w:val="0A887557"/>
    <w:rsid w:val="0BE108AB"/>
    <w:rsid w:val="0CEE0318"/>
    <w:rsid w:val="0D6669D6"/>
    <w:rsid w:val="0DB23C03"/>
    <w:rsid w:val="110113F5"/>
    <w:rsid w:val="13F976AF"/>
    <w:rsid w:val="15826A17"/>
    <w:rsid w:val="192D0960"/>
    <w:rsid w:val="19D1329C"/>
    <w:rsid w:val="1F755B26"/>
    <w:rsid w:val="20D46FE5"/>
    <w:rsid w:val="22112672"/>
    <w:rsid w:val="23683320"/>
    <w:rsid w:val="248E3AD4"/>
    <w:rsid w:val="27885D20"/>
    <w:rsid w:val="279B2689"/>
    <w:rsid w:val="29B57F3B"/>
    <w:rsid w:val="2B5B780D"/>
    <w:rsid w:val="2DFA520E"/>
    <w:rsid w:val="2EF64CAA"/>
    <w:rsid w:val="2F211459"/>
    <w:rsid w:val="31AB2E35"/>
    <w:rsid w:val="36F05BAE"/>
    <w:rsid w:val="37BF4369"/>
    <w:rsid w:val="3AF8117D"/>
    <w:rsid w:val="3EA24744"/>
    <w:rsid w:val="3EF604D7"/>
    <w:rsid w:val="41116248"/>
    <w:rsid w:val="4226071D"/>
    <w:rsid w:val="433C5B4B"/>
    <w:rsid w:val="43F25407"/>
    <w:rsid w:val="450A073E"/>
    <w:rsid w:val="45D550CE"/>
    <w:rsid w:val="4B4B489B"/>
    <w:rsid w:val="4DC613C5"/>
    <w:rsid w:val="4F513B96"/>
    <w:rsid w:val="5176227A"/>
    <w:rsid w:val="51C43DEC"/>
    <w:rsid w:val="5250227F"/>
    <w:rsid w:val="54FC1CD6"/>
    <w:rsid w:val="5518380F"/>
    <w:rsid w:val="56A1616C"/>
    <w:rsid w:val="56DC2655"/>
    <w:rsid w:val="587B0521"/>
    <w:rsid w:val="59E66104"/>
    <w:rsid w:val="5AEC2E6C"/>
    <w:rsid w:val="60E32902"/>
    <w:rsid w:val="6254752B"/>
    <w:rsid w:val="64D71C2A"/>
    <w:rsid w:val="65D07218"/>
    <w:rsid w:val="6A2365E5"/>
    <w:rsid w:val="6D156D1E"/>
    <w:rsid w:val="714E2C55"/>
    <w:rsid w:val="72332A8F"/>
    <w:rsid w:val="74A67C70"/>
    <w:rsid w:val="756E361F"/>
    <w:rsid w:val="75B61AC7"/>
    <w:rsid w:val="773B54A3"/>
    <w:rsid w:val="7C751A11"/>
    <w:rsid w:val="7CD71C7A"/>
    <w:rsid w:val="7E10556B"/>
    <w:rsid w:val="7FF7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CD132"/>
  <w15:docId w15:val="{C58D9AB5-BBF9-4BBE-A077-B801A441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pPr>
      <w:spacing w:beforeAutospacing="1" w:afterAutospacing="1"/>
      <w:jc w:val="left"/>
    </w:pPr>
    <w:rPr>
      <w:rFonts w:cs="Times New Roman"/>
      <w:kern w:val="0"/>
      <w:sz w:val="24"/>
    </w:rPr>
  </w:style>
  <w:style w:type="character" w:styleId="a7">
    <w:name w:val="Strong"/>
    <w:basedOn w:val="a1"/>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1068</Words>
  <Characters>6091</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1025064172@qq.com</cp:lastModifiedBy>
  <cp:revision>2</cp:revision>
  <dcterms:created xsi:type="dcterms:W3CDTF">2023-08-23T02:06:00Z</dcterms:created>
  <dcterms:modified xsi:type="dcterms:W3CDTF">2024-12-25T07:24:00Z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12ED07D327AE48B5B95F33CDB749500A</vt:lpwstr>
  </property>
</Properties>
</file>