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eastAsia" w:ascii="方正小标宋_GBK" w:hAnsi="方正小标宋_GBK" w:eastAsia="方正小标宋_GBK" w:cs="方正小标宋_GBK"/>
          <w:b/>
          <w:bCs/>
          <w:color w:val="auto"/>
          <w:sz w:val="44"/>
          <w:szCs w:val="44"/>
          <w:lang w:eastAsia="zh-CN"/>
        </w:rPr>
      </w:pPr>
      <w:bookmarkStart w:id="0" w:name="_Hlk37239649"/>
      <w:bookmarkEnd w:id="0"/>
      <w:r>
        <w:rPr>
          <w:rFonts w:hint="eastAsia" w:ascii="方正小标宋_GBK" w:hAnsi="方正小标宋_GBK" w:eastAsia="方正小标宋_GBK" w:cs="方正小标宋_GBK"/>
          <w:b/>
          <w:bCs/>
          <w:color w:val="auto"/>
          <w:sz w:val="44"/>
          <w:szCs w:val="44"/>
          <w:lang w:val="en-US" w:eastAsia="zh-CN"/>
        </w:rPr>
        <w:t>重庆市渝中区人民政府</w:t>
      </w:r>
      <w:r>
        <w:rPr>
          <w:rFonts w:hint="eastAsia" w:ascii="方正小标宋_GBK" w:hAnsi="方正小标宋_GBK" w:eastAsia="方正小标宋_GBK" w:cs="方正小标宋_GBK"/>
          <w:b/>
          <w:bCs/>
          <w:color w:val="auto"/>
          <w:sz w:val="44"/>
          <w:szCs w:val="44"/>
          <w:lang w:eastAsia="zh-CN"/>
        </w:rPr>
        <w:t>两路口街道办事处</w:t>
      </w:r>
    </w:p>
    <w:p>
      <w:pPr>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关于印发《一氧化碳中毒事故防范专项整治工作方案》的通知</w:t>
      </w:r>
    </w:p>
    <w:p>
      <w:pPr>
        <w:pStyle w:val="2"/>
        <w:keepNext w:val="0"/>
        <w:keepLines w:val="0"/>
        <w:pageBreakBefore w:val="0"/>
        <w:kinsoku/>
        <w:wordWrap/>
        <w:overflowPunct/>
        <w:topLinePunct w:val="0"/>
        <w:autoSpaceDE/>
        <w:autoSpaceDN/>
        <w:bidi w:val="0"/>
        <w:adjustRightInd/>
        <w:spacing w:after="0" w:line="594" w:lineRule="exact"/>
        <w:ind w:left="0"/>
        <w:textAlignment w:val="auto"/>
        <w:rPr>
          <w:rFonts w:hint="eastAsia"/>
        </w:rPr>
      </w:pPr>
    </w:p>
    <w:p>
      <w:pPr>
        <w:keepNext w:val="0"/>
        <w:keepLines w:val="0"/>
        <w:pageBreakBefore w:val="0"/>
        <w:kinsoku/>
        <w:wordWrap/>
        <w:overflowPunct/>
        <w:topLinePunct w:val="0"/>
        <w:autoSpaceDE/>
        <w:autoSpaceDN/>
        <w:bidi w:val="0"/>
        <w:adjustRightInd/>
        <w:spacing w:line="594" w:lineRule="exact"/>
        <w:ind w:left="0"/>
        <w:textAlignment w:val="auto"/>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各业务岗位（队）</w:t>
      </w:r>
      <w:r>
        <w:rPr>
          <w:rFonts w:hint="eastAsia" w:ascii="方正仿宋_GBK" w:hAnsi="方正仿宋_GBK" w:eastAsia="方正仿宋_GBK" w:cs="方正仿宋_GBK"/>
          <w:sz w:val="33"/>
          <w:szCs w:val="33"/>
          <w:lang w:eastAsia="zh-CN"/>
        </w:rPr>
        <w:t>、各社区居委会、相关单位：</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rPr>
        <w:t>经</w:t>
      </w:r>
      <w:r>
        <w:rPr>
          <w:rFonts w:hint="default" w:ascii="Times New Roman" w:hAnsi="Times New Roman" w:eastAsia="方正仿宋_GBK" w:cs="Times New Roman"/>
          <w:sz w:val="33"/>
          <w:szCs w:val="33"/>
          <w:lang w:eastAsia="zh-CN"/>
        </w:rPr>
        <w:t>办事处研究</w:t>
      </w:r>
      <w:r>
        <w:rPr>
          <w:rFonts w:hint="default" w:ascii="Times New Roman" w:hAnsi="Times New Roman" w:eastAsia="方正仿宋_GBK" w:cs="Times New Roman"/>
          <w:sz w:val="33"/>
          <w:szCs w:val="33"/>
        </w:rPr>
        <w:t>同意，即日起至2025年4月，在</w:t>
      </w:r>
      <w:r>
        <w:rPr>
          <w:rFonts w:hint="default" w:ascii="Times New Roman" w:hAnsi="Times New Roman" w:eastAsia="方正仿宋_GBK" w:cs="Times New Roman"/>
          <w:sz w:val="33"/>
          <w:szCs w:val="33"/>
          <w:lang w:eastAsia="zh-CN"/>
        </w:rPr>
        <w:t>辖</w:t>
      </w:r>
      <w:r>
        <w:rPr>
          <w:rFonts w:hint="default" w:ascii="Times New Roman" w:hAnsi="Times New Roman" w:eastAsia="方正仿宋_GBK" w:cs="Times New Roman"/>
          <w:sz w:val="33"/>
          <w:szCs w:val="33"/>
        </w:rPr>
        <w:t>区开展一氧化碳中毒事故防范专项整治工作，现将《一氧化碳中毒事故防范专项整治工作方案》印发你们，请</w:t>
      </w:r>
      <w:r>
        <w:rPr>
          <w:rFonts w:hint="default" w:ascii="Times New Roman" w:hAnsi="Times New Roman" w:eastAsia="方正仿宋_GBK" w:cs="Times New Roman"/>
          <w:sz w:val="33"/>
          <w:szCs w:val="33"/>
          <w:lang w:eastAsia="zh-CN"/>
        </w:rPr>
        <w:t>你们</w:t>
      </w:r>
      <w:r>
        <w:rPr>
          <w:rFonts w:hint="default" w:ascii="Times New Roman" w:hAnsi="Times New Roman" w:eastAsia="方正仿宋_GBK" w:cs="Times New Roman"/>
          <w:sz w:val="33"/>
          <w:szCs w:val="33"/>
        </w:rPr>
        <w:t>结合实际抓好贯彻落实，强化工作措施，坚决防范遏制一氧化碳中毒事故发</w:t>
      </w:r>
      <w:r>
        <w:rPr>
          <w:rFonts w:hint="eastAsia" w:ascii="Times New Roman" w:hAnsi="Times New Roman" w:eastAsia="方正仿宋_GBK" w:cs="Times New Roman"/>
          <w:sz w:val="33"/>
          <w:szCs w:val="33"/>
          <w:lang w:eastAsia="zh-CN"/>
        </w:rPr>
        <w:t>生</w:t>
      </w:r>
      <w:r>
        <w:rPr>
          <w:rFonts w:hint="default" w:ascii="Times New Roman" w:hAnsi="Times New Roman" w:eastAsia="方正仿宋_GBK" w:cs="Times New Roman"/>
          <w:sz w:val="33"/>
          <w:szCs w:val="33"/>
          <w:lang w:eastAsia="zh-CN"/>
        </w:rPr>
        <w:t>。</w:t>
      </w:r>
    </w:p>
    <w:p>
      <w:pPr>
        <w:keepNext w:val="0"/>
        <w:keepLines w:val="0"/>
        <w:pageBreakBefore w:val="0"/>
        <w:kinsoku/>
        <w:wordWrap/>
        <w:overflowPunct/>
        <w:topLinePunct w:val="0"/>
        <w:autoSpaceDE/>
        <w:autoSpaceDN/>
        <w:bidi w:val="0"/>
        <w:adjustRightInd/>
        <w:spacing w:line="594" w:lineRule="exact"/>
        <w:ind w:left="0"/>
        <w:textAlignment w:val="auto"/>
        <w:rPr>
          <w:rFonts w:hint="default" w:ascii="Times New Roman" w:hAnsi="Times New Roman" w:eastAsia="方正仿宋_GBK" w:cs="Times New Roman"/>
          <w:sz w:val="33"/>
          <w:szCs w:val="33"/>
          <w:lang w:eastAsia="zh-CN"/>
        </w:rPr>
      </w:pPr>
    </w:p>
    <w:p>
      <w:pPr>
        <w:keepNext w:val="0"/>
        <w:keepLines w:val="0"/>
        <w:pageBreakBefore w:val="0"/>
        <w:kinsoku/>
        <w:wordWrap/>
        <w:overflowPunct/>
        <w:topLinePunct w:val="0"/>
        <w:autoSpaceDE/>
        <w:autoSpaceDN/>
        <w:bidi w:val="0"/>
        <w:adjustRightInd/>
        <w:spacing w:line="594" w:lineRule="exact"/>
        <w:ind w:left="0"/>
        <w:textAlignment w:val="auto"/>
        <w:rPr>
          <w:rFonts w:hint="eastAsia" w:ascii="方正仿宋_GBK" w:hAnsi="方正仿宋_GBK" w:eastAsia="方正仿宋_GBK" w:cs="方正仿宋_GBK"/>
          <w:b w:val="0"/>
          <w:color w:val="000000"/>
          <w:sz w:val="33"/>
          <w:szCs w:val="33"/>
          <w:lang w:eastAsia="zh-CN"/>
        </w:rPr>
      </w:pPr>
    </w:p>
    <w:p>
      <w:pPr>
        <w:pStyle w:val="14"/>
        <w:keepNext w:val="0"/>
        <w:keepLines w:val="0"/>
        <w:pageBreakBefore w:val="0"/>
        <w:widowControl/>
        <w:kinsoku/>
        <w:wordWrap/>
        <w:overflowPunct/>
        <w:topLinePunct w:val="0"/>
        <w:autoSpaceDE/>
        <w:autoSpaceDN/>
        <w:bidi w:val="0"/>
        <w:adjustRightInd/>
        <w:snapToGrid w:val="0"/>
        <w:spacing w:line="594" w:lineRule="exact"/>
        <w:ind w:left="0" w:right="420" w:rightChars="200"/>
        <w:jc w:val="right"/>
        <w:textAlignment w:val="auto"/>
        <w:rPr>
          <w:rFonts w:hint="default" w:ascii="Times New Roman" w:hAnsi="Times New Roman" w:eastAsia="方正仿宋_GBK" w:cs="Times New Roman"/>
          <w:color w:val="auto"/>
          <w:sz w:val="33"/>
          <w:szCs w:val="33"/>
          <w:lang w:val="en-US" w:eastAsia="zh-CN" w:bidi="ar-SA"/>
        </w:rPr>
      </w:pPr>
      <w:r>
        <w:rPr>
          <w:rFonts w:hint="default" w:ascii="Times New Roman" w:hAnsi="Times New Roman" w:eastAsia="方正仿宋_GBK" w:cs="Times New Roman"/>
          <w:color w:val="auto"/>
          <w:sz w:val="33"/>
          <w:szCs w:val="33"/>
          <w:lang w:val="en-US" w:eastAsia="zh-CN" w:bidi="ar-SA"/>
        </w:rPr>
        <w:t>重庆市渝中区人民政府两路口街道办事处</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right="840" w:rightChars="400"/>
        <w:jc w:val="right"/>
        <w:textAlignment w:val="auto"/>
        <w:rPr>
          <w:rFonts w:hint="default" w:ascii="Times New Roman" w:hAnsi="Times New Roman" w:eastAsia="方正仿宋_GBK" w:cs="Times New Roman"/>
          <w:color w:val="auto"/>
          <w:sz w:val="33"/>
          <w:szCs w:val="33"/>
          <w:lang w:bidi="ar-SA"/>
        </w:rPr>
      </w:pPr>
      <w:r>
        <w:rPr>
          <w:rFonts w:hint="default" w:ascii="Times New Roman" w:hAnsi="Times New Roman" w:eastAsia="方正仿宋_GBK" w:cs="Times New Roman"/>
          <w:color w:val="auto"/>
          <w:sz w:val="33"/>
          <w:szCs w:val="33"/>
          <w:lang w:bidi="ar-SA"/>
        </w:rPr>
        <w:t>202</w:t>
      </w:r>
      <w:r>
        <w:rPr>
          <w:rFonts w:hint="default" w:ascii="Times New Roman" w:hAnsi="Times New Roman" w:eastAsia="方正仿宋_GBK" w:cs="Times New Roman"/>
          <w:color w:val="auto"/>
          <w:sz w:val="33"/>
          <w:szCs w:val="33"/>
          <w:lang w:val="en-US" w:eastAsia="zh-CN" w:bidi="ar-SA"/>
        </w:rPr>
        <w:t>4</w:t>
      </w:r>
      <w:r>
        <w:rPr>
          <w:rFonts w:hint="default" w:ascii="Times New Roman" w:hAnsi="Times New Roman" w:eastAsia="方正仿宋_GBK" w:cs="Times New Roman"/>
          <w:color w:val="auto"/>
          <w:sz w:val="33"/>
          <w:szCs w:val="33"/>
          <w:lang w:bidi="ar-SA"/>
        </w:rPr>
        <w:t>年</w:t>
      </w:r>
      <w:r>
        <w:rPr>
          <w:rFonts w:hint="default" w:ascii="Times New Roman" w:hAnsi="Times New Roman" w:eastAsia="方正仿宋_GBK" w:cs="Times New Roman"/>
          <w:color w:val="auto"/>
          <w:sz w:val="33"/>
          <w:szCs w:val="33"/>
          <w:lang w:val="en-US" w:eastAsia="zh-CN" w:bidi="ar-SA"/>
        </w:rPr>
        <w:t>12</w:t>
      </w:r>
      <w:r>
        <w:rPr>
          <w:rFonts w:hint="default" w:ascii="Times New Roman" w:hAnsi="Times New Roman" w:eastAsia="方正仿宋_GBK" w:cs="Times New Roman"/>
          <w:color w:val="auto"/>
          <w:sz w:val="33"/>
          <w:szCs w:val="33"/>
          <w:lang w:bidi="ar-SA"/>
        </w:rPr>
        <w:t>月</w:t>
      </w:r>
      <w:r>
        <w:rPr>
          <w:rFonts w:hint="eastAsia" w:hAnsi="Times New Roman" w:eastAsia="方正仿宋_GBK" w:cs="Times New Roman"/>
          <w:color w:val="auto"/>
          <w:sz w:val="33"/>
          <w:szCs w:val="33"/>
          <w:lang w:val="en-US" w:eastAsia="zh-CN" w:bidi="ar-SA"/>
        </w:rPr>
        <w:t>23</w:t>
      </w:r>
      <w:r>
        <w:rPr>
          <w:rFonts w:hint="default" w:ascii="Times New Roman" w:hAnsi="Times New Roman" w:eastAsia="方正仿宋_GBK" w:cs="Times New Roman"/>
          <w:color w:val="auto"/>
          <w:sz w:val="33"/>
          <w:szCs w:val="33"/>
          <w:lang w:bidi="ar-SA"/>
        </w:rPr>
        <w:t>日</w:t>
      </w:r>
    </w:p>
    <w:p>
      <w:pPr>
        <w:rPr>
          <w:rFonts w:hint="eastAsia" w:ascii="方正仿宋_GBK" w:hAnsi="方正仿宋_GBK" w:eastAsia="方正仿宋_GBK" w:cs="方正仿宋_GBK"/>
          <w:b w:val="0"/>
          <w:color w:val="000000"/>
          <w:sz w:val="33"/>
          <w:szCs w:val="33"/>
          <w:lang w:eastAsia="zh-CN"/>
        </w:rPr>
      </w:pPr>
    </w:p>
    <w:p>
      <w:pPr>
        <w:ind w:firstLine="660" w:firstLineChars="200"/>
        <w:rPr>
          <w:rFonts w:hint="default"/>
        </w:rPr>
      </w:pPr>
      <w:r>
        <w:rPr>
          <w:rFonts w:hint="eastAsia" w:ascii="方正仿宋_GBK" w:hAnsi="方正仿宋_GBK" w:eastAsia="方正仿宋_GBK" w:cs="方正仿宋_GBK"/>
          <w:b w:val="0"/>
          <w:color w:val="000000"/>
          <w:sz w:val="33"/>
          <w:szCs w:val="33"/>
          <w:lang w:eastAsia="zh-CN"/>
        </w:rPr>
        <w:t>（</w:t>
      </w:r>
      <w:r>
        <w:rPr>
          <w:rFonts w:hint="eastAsia" w:ascii="方正仿宋_GBK" w:hAnsi="方正仿宋_GBK" w:eastAsia="方正仿宋_GBK" w:cs="方正仿宋_GBK"/>
          <w:b w:val="0"/>
          <w:color w:val="000000"/>
          <w:sz w:val="33"/>
          <w:szCs w:val="33"/>
          <w:lang w:val="en-US" w:eastAsia="zh-CN"/>
        </w:rPr>
        <w:t>此件公开发布</w:t>
      </w:r>
      <w:r>
        <w:rPr>
          <w:rFonts w:hint="eastAsia" w:ascii="方正仿宋_GBK" w:hAnsi="方正仿宋_GBK" w:eastAsia="方正仿宋_GBK" w:cs="方正仿宋_GBK"/>
          <w:b w:val="0"/>
          <w:color w:val="000000"/>
          <w:sz w:val="33"/>
          <w:szCs w:val="33"/>
          <w:lang w:eastAsia="zh-CN"/>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right="840" w:rightChars="400"/>
        <w:jc w:val="both"/>
        <w:textAlignment w:val="auto"/>
        <w:rPr>
          <w:rFonts w:hint="default" w:ascii="Times New Roman" w:hAnsi="Times New Roman" w:eastAsia="方正仿宋_GBK" w:cs="Times New Roman"/>
          <w:color w:val="auto"/>
          <w:sz w:val="33"/>
          <w:szCs w:val="33"/>
          <w:lang w:bidi="ar-SA"/>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right="840" w:rightChars="400"/>
        <w:jc w:val="both"/>
        <w:textAlignment w:val="auto"/>
        <w:rPr>
          <w:rFonts w:hint="eastAsia" w:ascii="方正仿宋_GBK" w:hAnsi="方正仿宋_GBK" w:eastAsia="方正仿宋_GBK" w:cs="方正仿宋_GBK"/>
          <w:b w:val="0"/>
          <w:color w:val="000000"/>
          <w:sz w:val="33"/>
          <w:szCs w:val="33"/>
          <w:lang w:eastAsia="zh-CN"/>
        </w:rPr>
      </w:pPr>
      <w:r>
        <w:rPr>
          <w:rFonts w:hint="default" w:ascii="Times New Roman" w:hAnsi="Times New Roman" w:eastAsia="方正仿宋_GBK" w:cs="Times New Roman"/>
          <w:color w:val="auto"/>
          <w:sz w:val="33"/>
          <w:szCs w:val="33"/>
          <w:lang w:bidi="ar-SA"/>
        </w:rPr>
        <w:br w:type="page"/>
      </w:r>
    </w:p>
    <w:p>
      <w:pPr>
        <w:keepNext w:val="0"/>
        <w:keepLines w:val="0"/>
        <w:pageBreakBefore w:val="0"/>
        <w:kinsoku/>
        <w:wordWrap/>
        <w:overflowPunct/>
        <w:topLinePunct w:val="0"/>
        <w:autoSpaceDE/>
        <w:autoSpaceDN/>
        <w:bidi w:val="0"/>
        <w:adjustRightInd/>
        <w:spacing w:line="594" w:lineRule="exact"/>
        <w:ind w:left="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一氧化碳中毒事故防范专项整治工作方案</w:t>
      </w:r>
    </w:p>
    <w:p>
      <w:pPr>
        <w:pStyle w:val="2"/>
        <w:rPr>
          <w:rFonts w:hint="eastAsia"/>
        </w:rPr>
      </w:pP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为深刻汲取近期一氧化碳中毒事故教训，落实区委、区政府决策部署，及时管控一氧化碳中毒风险、消除安全隐患、健全长效机制，严防一氧化碳中毒事件发生，确保</w:t>
      </w:r>
      <w:r>
        <w:rPr>
          <w:rFonts w:hint="eastAsia" w:ascii="Times New Roman" w:hAnsi="Times New Roman" w:eastAsia="方正仿宋_GBK" w:cs="Times New Roman"/>
          <w:sz w:val="33"/>
          <w:szCs w:val="33"/>
          <w:lang w:eastAsia="zh-CN"/>
        </w:rPr>
        <w:t>辖区</w:t>
      </w:r>
      <w:r>
        <w:rPr>
          <w:rFonts w:hint="default" w:ascii="Times New Roman" w:hAnsi="Times New Roman" w:eastAsia="方正仿宋_GBK" w:cs="Times New Roman"/>
          <w:sz w:val="33"/>
          <w:szCs w:val="33"/>
        </w:rPr>
        <w:t>人民群众生命财产安全，特制定本方案。</w:t>
      </w:r>
    </w:p>
    <w:p>
      <w:pPr>
        <w:keepNext w:val="0"/>
        <w:keepLines w:val="0"/>
        <w:pageBreakBefore w:val="0"/>
        <w:kinsoku/>
        <w:wordWrap/>
        <w:overflowPunct/>
        <w:topLinePunct w:val="0"/>
        <w:autoSpaceDE/>
        <w:autoSpaceDN/>
        <w:bidi w:val="0"/>
        <w:adjustRightInd/>
        <w:spacing w:line="594" w:lineRule="exact"/>
        <w:ind w:left="0" w:firstLine="640" w:firstLineChars="200"/>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一、工作目标</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牢固树立人民至上、生命至上的理念，进一步加大一氧化碳中毒风险隐患排查治理、宣传教育、应急处置等工作力度，聚焦生产经营单位、居民家庭住宅两个高风险对象，按照</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党政同责、一岗双责</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和</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三管三必须</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 xml:space="preserve">原则，压实属事、属地监管责任，坚决防范遏制一氧化碳中毒事故发生。 </w:t>
      </w:r>
    </w:p>
    <w:p>
      <w:pPr>
        <w:keepNext w:val="0"/>
        <w:keepLines w:val="0"/>
        <w:pageBreakBefore w:val="0"/>
        <w:numPr>
          <w:ilvl w:val="0"/>
          <w:numId w:val="1"/>
        </w:numPr>
        <w:kinsoku/>
        <w:wordWrap/>
        <w:overflowPunct/>
        <w:topLinePunct w:val="0"/>
        <w:autoSpaceDE/>
        <w:autoSpaceDN/>
        <w:bidi w:val="0"/>
        <w:adjustRightInd/>
        <w:spacing w:line="594" w:lineRule="exact"/>
        <w:ind w:left="0" w:firstLine="640"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val="0"/>
          <w:bCs w:val="0"/>
          <w:sz w:val="32"/>
          <w:szCs w:val="32"/>
        </w:rPr>
        <w:t>整治重点</w:t>
      </w:r>
      <w:r>
        <w:rPr>
          <w:rFonts w:hint="eastAsia" w:ascii="方正黑体_GBK" w:hAnsi="方正黑体_GBK" w:eastAsia="方正黑体_GBK" w:cs="方正黑体_GBK"/>
          <w:b/>
          <w:bCs/>
          <w:sz w:val="32"/>
          <w:szCs w:val="32"/>
        </w:rPr>
        <w:t xml:space="preserve"> </w:t>
      </w:r>
    </w:p>
    <w:p>
      <w:pPr>
        <w:keepNext w:val="0"/>
        <w:keepLines w:val="0"/>
        <w:pageBreakBefore w:val="0"/>
        <w:numPr>
          <w:ilvl w:val="0"/>
          <w:numId w:val="0"/>
        </w:numPr>
        <w:kinsoku/>
        <w:wordWrap/>
        <w:overflowPunct/>
        <w:topLinePunct w:val="0"/>
        <w:autoSpaceDE/>
        <w:autoSpaceDN/>
        <w:bidi w:val="0"/>
        <w:adjustRightInd/>
        <w:spacing w:line="594" w:lineRule="exact"/>
        <w:ind w:left="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（一）重点对象</w:t>
      </w:r>
      <w:r>
        <w:rPr>
          <w:rFonts w:hint="eastAsia" w:ascii="方正楷体_GBK" w:hAnsi="方正楷体_GBK" w:eastAsia="方正楷体_GBK" w:cs="方正楷体_GBK"/>
          <w:sz w:val="32"/>
          <w:szCs w:val="32"/>
          <w:lang w:eastAsia="zh-CN"/>
        </w:rPr>
        <w:t>。</w:t>
      </w:r>
    </w:p>
    <w:p>
      <w:pPr>
        <w:keepNext w:val="0"/>
        <w:keepLines w:val="0"/>
        <w:pageBreakBefore w:val="0"/>
        <w:kinsoku/>
        <w:wordWrap/>
        <w:overflowPunct/>
        <w:topLinePunct w:val="0"/>
        <w:autoSpaceDE/>
        <w:autoSpaceDN/>
        <w:bidi w:val="0"/>
        <w:adjustRightInd/>
        <w:spacing w:line="594" w:lineRule="exact"/>
        <w:ind w:left="0"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bCs/>
          <w:sz w:val="33"/>
          <w:szCs w:val="33"/>
        </w:rPr>
        <w:t>生产经营方面。</w:t>
      </w:r>
      <w:r>
        <w:rPr>
          <w:rFonts w:hint="default" w:ascii="Times New Roman" w:hAnsi="Times New Roman" w:eastAsia="方正仿宋_GBK" w:cs="Times New Roman"/>
          <w:sz w:val="33"/>
          <w:szCs w:val="33"/>
        </w:rPr>
        <w:t>一是突出围炉煮茶、火锅店、烧烤店、烤肉店、烤鱼店、涮羊肉、烤全羊、洞子火锅、地下空间等使用碳制品或使用燃气、瓶装液化石油气、醇基燃料等餐饮场所；二是突出酒店、网约房、养老机构、儿童福利机构、街边书报亭、岗亭、建筑工地、学校、医院、夜市等高风险场所。</w:t>
      </w:r>
      <w:r>
        <w:rPr>
          <w:rFonts w:hint="default" w:ascii="Times New Roman" w:hAnsi="Times New Roman" w:eastAsia="方正仿宋_GBK" w:cs="Times New Roman"/>
          <w:b/>
          <w:bCs/>
          <w:sz w:val="33"/>
          <w:szCs w:val="33"/>
        </w:rPr>
        <w:t>居民住宅方面。</w:t>
      </w:r>
      <w:r>
        <w:rPr>
          <w:rFonts w:hint="default" w:ascii="Times New Roman" w:hAnsi="Times New Roman" w:eastAsia="方正仿宋_GBK" w:cs="Times New Roman"/>
          <w:sz w:val="33"/>
          <w:szCs w:val="33"/>
        </w:rPr>
        <w:t xml:space="preserve">突出老旧小区、出租房、自建房等重点场所和特殊困难群体。 </w:t>
      </w:r>
    </w:p>
    <w:p>
      <w:pPr>
        <w:keepNext w:val="0"/>
        <w:keepLines w:val="0"/>
        <w:pageBreakBefore w:val="0"/>
        <w:kinsoku/>
        <w:wordWrap/>
        <w:overflowPunct/>
        <w:topLinePunct w:val="0"/>
        <w:autoSpaceDE/>
        <w:autoSpaceDN/>
        <w:bidi w:val="0"/>
        <w:adjustRightInd/>
        <w:spacing w:line="594" w:lineRule="exact"/>
        <w:ind w:left="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重点</w:t>
      </w:r>
      <w:r>
        <w:rPr>
          <w:rFonts w:hint="eastAsia" w:ascii="方正楷体_GBK" w:hAnsi="方正楷体_GBK" w:eastAsia="方正楷体_GBK" w:cs="方正楷体_GBK"/>
          <w:color w:val="auto"/>
          <w:sz w:val="32"/>
          <w:szCs w:val="32"/>
        </w:rPr>
        <w:t>任务。</w:t>
      </w:r>
    </w:p>
    <w:p>
      <w:pPr>
        <w:keepNext w:val="0"/>
        <w:keepLines w:val="0"/>
        <w:pageBreakBefore w:val="0"/>
        <w:kinsoku/>
        <w:wordWrap/>
        <w:overflowPunct/>
        <w:topLinePunct w:val="0"/>
        <w:autoSpaceDE/>
        <w:autoSpaceDN/>
        <w:bidi w:val="0"/>
        <w:adjustRightInd/>
        <w:spacing w:line="594" w:lineRule="exact"/>
        <w:ind w:left="0"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bCs/>
          <w:sz w:val="33"/>
          <w:szCs w:val="33"/>
          <w:lang w:val="en-US" w:eastAsia="zh-CN"/>
        </w:rPr>
        <w:t>1.</w:t>
      </w:r>
      <w:r>
        <w:rPr>
          <w:rFonts w:hint="default" w:ascii="Times New Roman" w:hAnsi="Times New Roman" w:eastAsia="方正仿宋_GBK" w:cs="Times New Roman"/>
          <w:b/>
          <w:bCs/>
          <w:sz w:val="33"/>
          <w:szCs w:val="33"/>
        </w:rPr>
        <w:t>开展动员部署。</w:t>
      </w:r>
      <w:r>
        <w:rPr>
          <w:rFonts w:hint="default" w:ascii="Times New Roman" w:hAnsi="Times New Roman" w:eastAsia="方正仿宋_GBK" w:cs="Times New Roman"/>
          <w:sz w:val="33"/>
          <w:szCs w:val="33"/>
          <w:lang w:eastAsia="zh-CN"/>
        </w:rPr>
        <w:t>各社区居委会、相关单位</w:t>
      </w:r>
      <w:r>
        <w:rPr>
          <w:rFonts w:hint="default" w:ascii="Times New Roman" w:hAnsi="Times New Roman" w:eastAsia="方正仿宋_GBK" w:cs="Times New Roman"/>
          <w:sz w:val="33"/>
          <w:szCs w:val="33"/>
        </w:rPr>
        <w:t>要加强组织领导，细化制定本级专项工作方案，开展一轮专题部署，层层压实责任</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 xml:space="preserve">确保专项整治各项任务落下去、见成效。 </w:t>
      </w:r>
    </w:p>
    <w:p>
      <w:pPr>
        <w:keepNext w:val="0"/>
        <w:keepLines w:val="0"/>
        <w:pageBreakBefore w:val="0"/>
        <w:kinsoku/>
        <w:wordWrap/>
        <w:overflowPunct/>
        <w:topLinePunct w:val="0"/>
        <w:autoSpaceDE/>
        <w:autoSpaceDN/>
        <w:bidi w:val="0"/>
        <w:adjustRightInd/>
        <w:spacing w:line="594" w:lineRule="exact"/>
        <w:ind w:left="0"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bCs/>
          <w:sz w:val="33"/>
          <w:szCs w:val="33"/>
        </w:rPr>
        <w:t>2.开展宣传提示。</w:t>
      </w:r>
      <w:r>
        <w:rPr>
          <w:rFonts w:hint="default" w:ascii="Times New Roman" w:hAnsi="Times New Roman" w:eastAsia="方正仿宋_GBK" w:cs="Times New Roman"/>
          <w:sz w:val="33"/>
          <w:szCs w:val="33"/>
        </w:rPr>
        <w:t>各业务岗位（队）</w:t>
      </w:r>
      <w:r>
        <w:rPr>
          <w:rFonts w:hint="default" w:ascii="Times New Roman" w:hAnsi="Times New Roman" w:eastAsia="方正仿宋_GBK" w:cs="Times New Roman"/>
          <w:sz w:val="33"/>
          <w:szCs w:val="33"/>
          <w:lang w:eastAsia="zh-CN"/>
        </w:rPr>
        <w:t>、各社区居委会、相关单位</w:t>
      </w:r>
      <w:r>
        <w:rPr>
          <w:rFonts w:hint="default" w:ascii="Times New Roman" w:hAnsi="Times New Roman" w:eastAsia="方正仿宋_GBK" w:cs="Times New Roman"/>
          <w:sz w:val="33"/>
          <w:szCs w:val="33"/>
        </w:rPr>
        <w:t>要结合工作实际</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广泛开展一轮防范一氧化碳中毒宣传提示。线上要</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进圈入群</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 xml:space="preserve">常态化开展风险警示、安全常识。线下要进商户入楼户，印制并组织工作人员逐户发放且粘贴一氧化碳中毒风险提示卡。面上要通过走街串巷喊话、悬挂横幅标语、电子滚动字幕、发放手册挂图、发送短信提示等方式，加强宣传引导。 </w:t>
      </w:r>
    </w:p>
    <w:p>
      <w:pPr>
        <w:keepNext w:val="0"/>
        <w:keepLines w:val="0"/>
        <w:pageBreakBefore w:val="0"/>
        <w:kinsoku/>
        <w:wordWrap/>
        <w:overflowPunct/>
        <w:topLinePunct w:val="0"/>
        <w:autoSpaceDE/>
        <w:autoSpaceDN/>
        <w:bidi w:val="0"/>
        <w:adjustRightInd/>
        <w:spacing w:line="594" w:lineRule="exact"/>
        <w:ind w:left="0"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bCs/>
          <w:sz w:val="33"/>
          <w:szCs w:val="33"/>
        </w:rPr>
        <w:t>3.开展警示教育。</w:t>
      </w:r>
      <w:r>
        <w:rPr>
          <w:rFonts w:hint="default" w:ascii="Times New Roman" w:hAnsi="Times New Roman" w:eastAsia="方正仿宋_GBK" w:cs="Times New Roman"/>
          <w:sz w:val="33"/>
          <w:szCs w:val="33"/>
        </w:rPr>
        <w:t>要深刻吸取近期全市、全区典型事故教训，广泛深入开展</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有事说是</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 xml:space="preserve">警示教育，强化事故警示震慑作用，真正让商户、居民群众引起重视，准确辨识一氧化碳风险、清楚认识一氧化碳危害。要引导和推广安装具有声光报警功能的一氧化碳报警器和燃气泄漏报警器。 </w:t>
      </w:r>
    </w:p>
    <w:p>
      <w:pPr>
        <w:keepNext w:val="0"/>
        <w:keepLines w:val="0"/>
        <w:pageBreakBefore w:val="0"/>
        <w:kinsoku/>
        <w:wordWrap/>
        <w:overflowPunct/>
        <w:topLinePunct w:val="0"/>
        <w:autoSpaceDE/>
        <w:autoSpaceDN/>
        <w:bidi w:val="0"/>
        <w:adjustRightInd/>
        <w:spacing w:line="594" w:lineRule="exact"/>
        <w:ind w:left="0"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bCs/>
          <w:sz w:val="33"/>
          <w:szCs w:val="33"/>
        </w:rPr>
        <w:t>4.开展排查整治。</w:t>
      </w:r>
      <w:r>
        <w:rPr>
          <w:rFonts w:hint="default" w:ascii="Times New Roman" w:hAnsi="Times New Roman" w:eastAsia="方正仿宋_GBK" w:cs="Times New Roman"/>
          <w:sz w:val="33"/>
          <w:szCs w:val="33"/>
        </w:rPr>
        <w:t>各业务岗位（队）</w:t>
      </w:r>
      <w:r>
        <w:rPr>
          <w:rFonts w:hint="default" w:ascii="Times New Roman" w:hAnsi="Times New Roman" w:eastAsia="方正仿宋_GBK" w:cs="Times New Roman"/>
          <w:sz w:val="33"/>
          <w:szCs w:val="33"/>
          <w:lang w:eastAsia="zh-CN"/>
        </w:rPr>
        <w:t>、各社区居委会、相关单位</w:t>
      </w:r>
      <w:r>
        <w:rPr>
          <w:rFonts w:hint="default" w:ascii="Times New Roman" w:hAnsi="Times New Roman" w:eastAsia="方正仿宋_GBK" w:cs="Times New Roman"/>
          <w:sz w:val="33"/>
          <w:szCs w:val="33"/>
        </w:rPr>
        <w:t>要结合责任分工，落实渝中区预防一氧化碳中毒</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十条措施</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，组织开展一轮风险隐患和突出问题排查整治，建立行业领域和一氧化碳中毒风险隐患台账。</w:t>
      </w:r>
    </w:p>
    <w:p>
      <w:pPr>
        <w:keepNext w:val="0"/>
        <w:keepLines w:val="0"/>
        <w:pageBreakBefore w:val="0"/>
        <w:kinsoku/>
        <w:wordWrap/>
        <w:overflowPunct/>
        <w:topLinePunct w:val="0"/>
        <w:autoSpaceDE/>
        <w:autoSpaceDN/>
        <w:bidi w:val="0"/>
        <w:adjustRightInd/>
        <w:spacing w:line="594" w:lineRule="exact"/>
        <w:ind w:left="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 xml:space="preserve"> </w:t>
      </w:r>
      <w:r>
        <w:rPr>
          <w:rFonts w:hint="eastAsia" w:ascii="Times New Roman" w:hAnsi="Times New Roman" w:eastAsia="方正仿宋_GBK" w:cs="Times New Roman"/>
          <w:sz w:val="33"/>
          <w:szCs w:val="33"/>
          <w:lang w:val="en-US" w:eastAsia="zh-CN"/>
        </w:rPr>
        <w:t xml:space="preserve">  </w:t>
      </w:r>
      <w:r>
        <w:rPr>
          <w:rFonts w:hint="eastAsia" w:ascii="Times New Roman" w:hAnsi="Times New Roman" w:eastAsia="方正仿宋_GBK" w:cs="Times New Roman"/>
          <w:b/>
          <w:bCs/>
          <w:sz w:val="33"/>
          <w:szCs w:val="33"/>
          <w:lang w:val="en-US" w:eastAsia="zh-CN"/>
        </w:rPr>
        <w:t xml:space="preserve"> </w:t>
      </w:r>
      <w:r>
        <w:rPr>
          <w:rFonts w:hint="default" w:ascii="Times New Roman" w:hAnsi="Times New Roman" w:eastAsia="方正仿宋_GBK" w:cs="Times New Roman"/>
          <w:b/>
          <w:bCs/>
          <w:sz w:val="33"/>
          <w:szCs w:val="33"/>
        </w:rPr>
        <w:t>5.开展预案演练。</w:t>
      </w:r>
      <w:r>
        <w:rPr>
          <w:rFonts w:hint="default" w:ascii="Times New Roman" w:hAnsi="Times New Roman" w:eastAsia="方正仿宋_GBK" w:cs="Times New Roman"/>
          <w:sz w:val="33"/>
          <w:szCs w:val="33"/>
        </w:rPr>
        <w:t>各业务岗位（队）</w:t>
      </w:r>
      <w:r>
        <w:rPr>
          <w:rFonts w:hint="default" w:ascii="Times New Roman" w:hAnsi="Times New Roman" w:eastAsia="方正仿宋_GBK" w:cs="Times New Roman"/>
          <w:sz w:val="33"/>
          <w:szCs w:val="33"/>
          <w:lang w:eastAsia="zh-CN"/>
        </w:rPr>
        <w:t>、各社区居委会、相关单位</w:t>
      </w:r>
      <w:r>
        <w:rPr>
          <w:rFonts w:hint="default" w:ascii="Times New Roman" w:hAnsi="Times New Roman" w:eastAsia="方正仿宋_GBK" w:cs="Times New Roman"/>
          <w:sz w:val="33"/>
          <w:szCs w:val="33"/>
        </w:rPr>
        <w:t>要加强预案制定，专项整治期间，组织开展不少于2次的一氧化碳中毒事故应急救援演练，进一步强化防范意识，提高应急救援能力。</w:t>
      </w:r>
    </w:p>
    <w:p>
      <w:pPr>
        <w:keepNext w:val="0"/>
        <w:keepLines w:val="0"/>
        <w:pageBreakBefore w:val="0"/>
        <w:kinsoku/>
        <w:wordWrap/>
        <w:overflowPunct/>
        <w:topLinePunct w:val="0"/>
        <w:autoSpaceDE/>
        <w:autoSpaceDN/>
        <w:bidi w:val="0"/>
        <w:adjustRightInd/>
        <w:spacing w:line="594" w:lineRule="exact"/>
        <w:ind w:left="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三、时间安排</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 xml:space="preserve">从即日起至2025年4月。 </w:t>
      </w:r>
    </w:p>
    <w:p>
      <w:pPr>
        <w:keepNext w:val="0"/>
        <w:keepLines w:val="0"/>
        <w:pageBreakBefore w:val="0"/>
        <w:kinsoku/>
        <w:wordWrap/>
        <w:overflowPunct/>
        <w:topLinePunct w:val="0"/>
        <w:autoSpaceDE/>
        <w:autoSpaceDN/>
        <w:bidi w:val="0"/>
        <w:adjustRightInd/>
        <w:spacing w:line="594" w:lineRule="exact"/>
        <w:ind w:left="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四、组织领导</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经办事处研究决定，成立</w:t>
      </w:r>
      <w:r>
        <w:rPr>
          <w:rFonts w:hint="default" w:ascii="Times New Roman" w:hAnsi="Times New Roman" w:eastAsia="方正仿宋_GBK" w:cs="Times New Roman"/>
          <w:sz w:val="33"/>
          <w:szCs w:val="33"/>
          <w:lang w:val="en-US" w:eastAsia="zh-CN"/>
        </w:rPr>
        <w:t>一氧化碳中毒事故防范专项整治工作</w:t>
      </w:r>
      <w:r>
        <w:rPr>
          <w:rFonts w:hint="default" w:ascii="Times New Roman" w:hAnsi="Times New Roman" w:eastAsia="方正仿宋_GBK" w:cs="Times New Roman"/>
          <w:sz w:val="33"/>
          <w:szCs w:val="33"/>
        </w:rPr>
        <w:t>领导小组，负责辖区</w:t>
      </w:r>
      <w:r>
        <w:rPr>
          <w:rFonts w:hint="default" w:ascii="Times New Roman" w:hAnsi="Times New Roman" w:eastAsia="方正仿宋_GBK" w:cs="Times New Roman"/>
          <w:sz w:val="33"/>
          <w:szCs w:val="33"/>
          <w:lang w:val="en-US" w:eastAsia="zh-CN"/>
        </w:rPr>
        <w:t>一氧化碳中毒事故防范专项整治工作</w:t>
      </w:r>
      <w:r>
        <w:rPr>
          <w:rFonts w:hint="default" w:ascii="Times New Roman" w:hAnsi="Times New Roman" w:eastAsia="方正仿宋_GBK" w:cs="Times New Roman"/>
          <w:sz w:val="33"/>
          <w:szCs w:val="33"/>
        </w:rPr>
        <w:t>的组织领导、综合指导和协调工作，研究解决工作中的重要问题。办事处领导采取分片包干方式，检查督导</w:t>
      </w:r>
      <w:r>
        <w:rPr>
          <w:rFonts w:hint="default" w:ascii="Times New Roman" w:hAnsi="Times New Roman" w:eastAsia="方正仿宋_GBK" w:cs="Times New Roman"/>
          <w:sz w:val="33"/>
          <w:szCs w:val="33"/>
          <w:lang w:val="en-US" w:eastAsia="zh-CN"/>
        </w:rPr>
        <w:t>专项整治</w:t>
      </w:r>
      <w:r>
        <w:rPr>
          <w:rFonts w:hint="default" w:ascii="Times New Roman" w:hAnsi="Times New Roman" w:eastAsia="方正仿宋_GBK" w:cs="Times New Roman"/>
          <w:sz w:val="33"/>
          <w:szCs w:val="33"/>
        </w:rPr>
        <w:t>工作的落实。</w:t>
      </w:r>
    </w:p>
    <w:p>
      <w:pPr>
        <w:keepNext w:val="0"/>
        <w:keepLines w:val="0"/>
        <w:pageBreakBefore w:val="0"/>
        <w:kinsoku/>
        <w:wordWrap/>
        <w:overflowPunct/>
        <w:topLinePunct w:val="0"/>
        <w:autoSpaceDE/>
        <w:autoSpaceDN/>
        <w:bidi w:val="0"/>
        <w:adjustRightInd/>
        <w:spacing w:line="594" w:lineRule="exact"/>
        <w:ind w:left="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组  长：喻才峰  街道党工委书记</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胡传龙  街道党工委副书记、办事处主任</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朱  丹  街道人大工委主任</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eastAsia="zh-CN"/>
        </w:rPr>
        <w:t>副组长：冉</w:t>
      </w: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lang w:eastAsia="zh-CN"/>
        </w:rPr>
        <w:t>红</w:t>
      </w: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街道党工委副书记</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eastAsia="zh-CN"/>
        </w:rPr>
        <w:t>查</w:t>
      </w: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lang w:eastAsia="zh-CN"/>
        </w:rPr>
        <w:t>辉</w:t>
      </w: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街道党工委宣统委员</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陶仲平  街道纪工委书记</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冯志勇  街道办事处副主任</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张海波  街道办事处副主任</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rPr>
        <w:t>潘洪林  街道办事处副主任</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张  芮  街道办事处副主任</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张剑波  两路口派出所所长</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袁清平  市场监督所两路口所所长</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成  员：袁  曦  街道基层治理中心主任</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邹  莉  街道党的建设办公室主任</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朱清雷  街道平安法治办公室主任</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 xml:space="preserve">李方舟  街道经济发展办公室主任           </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张光斌  街道民生服务办公室主任</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 xml:space="preserve">金  磊  </w:t>
      </w:r>
      <w:r>
        <w:rPr>
          <w:rFonts w:hint="eastAsia" w:ascii="Times New Roman" w:hAnsi="Times New Roman" w:eastAsia="方正仿宋_GBK" w:cs="Times New Roman"/>
          <w:sz w:val="33"/>
          <w:szCs w:val="33"/>
          <w:lang w:val="en-US" w:eastAsia="zh-CN"/>
        </w:rPr>
        <w:t>区</w:t>
      </w:r>
      <w:r>
        <w:rPr>
          <w:rFonts w:hint="default" w:ascii="Times New Roman" w:hAnsi="Times New Roman" w:eastAsia="方正仿宋_GBK" w:cs="Times New Roman"/>
          <w:sz w:val="33"/>
          <w:szCs w:val="33"/>
        </w:rPr>
        <w:t>城管执法</w:t>
      </w:r>
      <w:r>
        <w:rPr>
          <w:rFonts w:hint="eastAsia" w:ascii="Times New Roman" w:hAnsi="Times New Roman" w:eastAsia="方正仿宋_GBK" w:cs="Times New Roman"/>
          <w:sz w:val="33"/>
          <w:szCs w:val="33"/>
          <w:lang w:val="en-US" w:eastAsia="zh-CN"/>
        </w:rPr>
        <w:t>支队两路口</w:t>
      </w:r>
      <w:r>
        <w:rPr>
          <w:rFonts w:hint="default" w:ascii="Times New Roman" w:hAnsi="Times New Roman" w:eastAsia="方正仿宋_GBK" w:cs="Times New Roman"/>
          <w:sz w:val="33"/>
          <w:szCs w:val="33"/>
        </w:rPr>
        <w:t>大队队长</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 xml:space="preserve">陈  静  </w:t>
      </w:r>
      <w:r>
        <w:rPr>
          <w:rFonts w:hint="eastAsia" w:ascii="Times New Roman" w:hAnsi="Times New Roman" w:eastAsia="方正仿宋_GBK" w:cs="Times New Roman"/>
          <w:sz w:val="33"/>
          <w:szCs w:val="33"/>
          <w:lang w:val="en-US" w:eastAsia="zh-CN"/>
        </w:rPr>
        <w:t>街道</w:t>
      </w:r>
      <w:r>
        <w:rPr>
          <w:rFonts w:hint="default" w:ascii="Times New Roman" w:hAnsi="Times New Roman" w:eastAsia="方正仿宋_GBK" w:cs="Times New Roman"/>
          <w:sz w:val="33"/>
          <w:szCs w:val="33"/>
        </w:rPr>
        <w:t>综合行政执法大队队长</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范  娟  街道司法所所长</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程  燕  中山二路社区居委会主任</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龙顺菊  枇杷山正街社区居委会主任</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何  锐  重庆村社区居委会主任</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刘春燕  桂花园新村社区居委会主任</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唐坤蓉  国际村社区居委会主任</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何伶俐  王家坡社区居委会主任</w:t>
      </w:r>
    </w:p>
    <w:p>
      <w:pPr>
        <w:keepNext w:val="0"/>
        <w:keepLines w:val="0"/>
        <w:pageBreakBefore w:val="0"/>
        <w:kinsoku/>
        <w:wordWrap/>
        <w:overflowPunct/>
        <w:topLinePunct w:val="0"/>
        <w:autoSpaceDE/>
        <w:autoSpaceDN/>
        <w:bidi w:val="0"/>
        <w:adjustRightInd/>
        <w:spacing w:line="594" w:lineRule="exact"/>
        <w:ind w:left="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黄  静  铁路坡社区居委会主任</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领导小组办公室设在街道</w:t>
      </w:r>
      <w:r>
        <w:rPr>
          <w:rFonts w:hint="default" w:ascii="Times New Roman" w:hAnsi="Times New Roman" w:eastAsia="方正仿宋_GBK" w:cs="Times New Roman"/>
          <w:sz w:val="33"/>
          <w:szCs w:val="33"/>
          <w:lang w:eastAsia="zh-CN"/>
        </w:rPr>
        <w:t>应急管理办公室</w:t>
      </w:r>
      <w:r>
        <w:rPr>
          <w:rFonts w:hint="default" w:ascii="Times New Roman" w:hAnsi="Times New Roman" w:eastAsia="方正仿宋_GBK" w:cs="Times New Roman"/>
          <w:sz w:val="33"/>
          <w:szCs w:val="33"/>
        </w:rPr>
        <w:t>，办公室主任由</w:t>
      </w:r>
      <w:r>
        <w:rPr>
          <w:rFonts w:hint="default" w:ascii="Times New Roman" w:hAnsi="Times New Roman" w:eastAsia="方正仿宋_GBK" w:cs="Times New Roman"/>
          <w:sz w:val="33"/>
          <w:szCs w:val="33"/>
          <w:lang w:eastAsia="zh-CN"/>
        </w:rPr>
        <w:t>应急岗负责人</w:t>
      </w:r>
      <w:r>
        <w:rPr>
          <w:rFonts w:hint="default" w:ascii="Times New Roman" w:hAnsi="Times New Roman" w:eastAsia="方正仿宋_GBK" w:cs="Times New Roman"/>
          <w:sz w:val="33"/>
          <w:szCs w:val="33"/>
        </w:rPr>
        <w:t>担任，</w:t>
      </w:r>
      <w:r>
        <w:rPr>
          <w:rFonts w:hint="default" w:ascii="Times New Roman" w:hAnsi="Times New Roman" w:eastAsia="方正仿宋_GBK" w:cs="Times New Roman"/>
          <w:sz w:val="33"/>
          <w:szCs w:val="33"/>
          <w:lang w:eastAsia="zh-CN"/>
        </w:rPr>
        <w:t>负责</w:t>
      </w:r>
      <w:r>
        <w:rPr>
          <w:rFonts w:hint="default" w:ascii="Times New Roman" w:hAnsi="Times New Roman" w:eastAsia="方正仿宋_GBK" w:cs="Times New Roman"/>
          <w:sz w:val="33"/>
          <w:szCs w:val="33"/>
        </w:rPr>
        <w:t>协调和联系相关工作，切实做好</w:t>
      </w:r>
      <w:r>
        <w:rPr>
          <w:rFonts w:hint="default" w:ascii="Times New Roman" w:hAnsi="Times New Roman" w:eastAsia="方正仿宋_GBK" w:cs="Times New Roman"/>
          <w:sz w:val="33"/>
          <w:szCs w:val="33"/>
          <w:lang w:val="en-US" w:eastAsia="zh-CN"/>
        </w:rPr>
        <w:t>一氧化碳中毒事故防范专项整治</w:t>
      </w:r>
      <w:r>
        <w:rPr>
          <w:rFonts w:hint="default" w:ascii="Times New Roman" w:hAnsi="Times New Roman" w:eastAsia="方正仿宋_GBK" w:cs="Times New Roman"/>
          <w:sz w:val="33"/>
          <w:szCs w:val="33"/>
        </w:rPr>
        <w:t>工作。</w:t>
      </w:r>
    </w:p>
    <w:p>
      <w:pPr>
        <w:keepNext w:val="0"/>
        <w:keepLines w:val="0"/>
        <w:pageBreakBefore w:val="0"/>
        <w:kinsoku/>
        <w:wordWrap/>
        <w:overflowPunct/>
        <w:topLinePunct w:val="0"/>
        <w:autoSpaceDE/>
        <w:autoSpaceDN/>
        <w:bidi w:val="0"/>
        <w:adjustRightInd/>
        <w:spacing w:line="594" w:lineRule="exact"/>
        <w:ind w:left="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五、</w:t>
      </w:r>
      <w:r>
        <w:rPr>
          <w:rFonts w:hint="eastAsia" w:ascii="方正黑体_GBK" w:hAnsi="方正黑体_GBK" w:eastAsia="方正黑体_GBK" w:cs="方正黑体_GBK"/>
          <w:b w:val="0"/>
          <w:bCs w:val="0"/>
          <w:sz w:val="32"/>
          <w:szCs w:val="32"/>
        </w:rPr>
        <w:t xml:space="preserve">责任分工 </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各业务岗位（队）</w:t>
      </w:r>
      <w:r>
        <w:rPr>
          <w:rFonts w:hint="default" w:ascii="Times New Roman" w:hAnsi="Times New Roman" w:eastAsia="方正仿宋_GBK" w:cs="Times New Roman"/>
          <w:sz w:val="33"/>
          <w:szCs w:val="33"/>
          <w:lang w:eastAsia="zh-CN"/>
        </w:rPr>
        <w:t>、各社区居委会、相关单位</w:t>
      </w:r>
      <w:r>
        <w:rPr>
          <w:rFonts w:hint="default" w:ascii="Times New Roman" w:hAnsi="Times New Roman" w:eastAsia="方正仿宋_GBK" w:cs="Times New Roman"/>
          <w:sz w:val="33"/>
          <w:szCs w:val="33"/>
        </w:rPr>
        <w:t>要进一步加强组织领导，全面落实部门监管、属地管理责任，扎实推进防范一氧化碳中毒事故专项整治工作。</w:t>
      </w:r>
      <w:r>
        <w:rPr>
          <w:rFonts w:hint="default" w:ascii="Times New Roman" w:hAnsi="Times New Roman" w:eastAsia="方正仿宋_GBK" w:cs="Times New Roman"/>
          <w:sz w:val="33"/>
          <w:szCs w:val="33"/>
          <w:lang w:eastAsia="zh-CN"/>
        </w:rPr>
        <w:t>九小场所</w:t>
      </w:r>
      <w:r>
        <w:rPr>
          <w:rFonts w:hint="default" w:ascii="Times New Roman" w:hAnsi="Times New Roman" w:eastAsia="方正仿宋_GBK" w:cs="Times New Roman"/>
          <w:sz w:val="33"/>
          <w:szCs w:val="33"/>
        </w:rPr>
        <w:t>防范一氧化</w:t>
      </w:r>
      <w:r>
        <w:rPr>
          <w:rFonts w:hint="eastAsia" w:ascii="Times New Roman" w:hAnsi="Times New Roman" w:eastAsia="方正仿宋_GBK" w:cs="Times New Roman"/>
          <w:sz w:val="33"/>
          <w:szCs w:val="33"/>
          <w:lang w:eastAsia="zh-CN"/>
        </w:rPr>
        <w:t>碳</w:t>
      </w:r>
      <w:r>
        <w:rPr>
          <w:rFonts w:hint="default" w:ascii="Times New Roman" w:hAnsi="Times New Roman" w:eastAsia="方正仿宋_GBK" w:cs="Times New Roman"/>
          <w:sz w:val="33"/>
          <w:szCs w:val="33"/>
        </w:rPr>
        <w:t>中毒事故按照</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三管三必须</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法定原则，由经济发展岗</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政法工作岗</w:t>
      </w:r>
      <w:r>
        <w:rPr>
          <w:rFonts w:hint="default" w:ascii="Times New Roman" w:hAnsi="Times New Roman" w:eastAsia="方正仿宋_GBK" w:cs="Times New Roman"/>
          <w:sz w:val="33"/>
          <w:szCs w:val="33"/>
          <w:lang w:eastAsia="zh-CN"/>
        </w:rPr>
        <w:t>、两路口市场监管所</w:t>
      </w:r>
      <w:r>
        <w:rPr>
          <w:rFonts w:hint="default" w:ascii="Times New Roman" w:hAnsi="Times New Roman" w:eastAsia="方正仿宋_GBK" w:cs="Times New Roman"/>
          <w:sz w:val="33"/>
          <w:szCs w:val="33"/>
        </w:rPr>
        <w:t>牵头负责。</w:t>
      </w:r>
      <w:r>
        <w:rPr>
          <w:rFonts w:hint="default" w:ascii="Times New Roman" w:hAnsi="Times New Roman" w:eastAsia="方正仿宋_GBK" w:cs="Times New Roman"/>
          <w:b/>
          <w:bCs/>
          <w:sz w:val="33"/>
          <w:szCs w:val="33"/>
        </w:rPr>
        <w:t>居民住宅小区</w:t>
      </w:r>
      <w:r>
        <w:rPr>
          <w:rFonts w:hint="default" w:ascii="Times New Roman" w:hAnsi="Times New Roman" w:eastAsia="方正仿宋_GBK" w:cs="Times New Roman"/>
          <w:sz w:val="33"/>
          <w:szCs w:val="33"/>
        </w:rPr>
        <w:t>一氧化</w:t>
      </w:r>
      <w:r>
        <w:rPr>
          <w:rFonts w:hint="eastAsia" w:ascii="Times New Roman" w:hAnsi="Times New Roman" w:eastAsia="方正仿宋_GBK" w:cs="Times New Roman"/>
          <w:sz w:val="33"/>
          <w:szCs w:val="33"/>
          <w:lang w:eastAsia="zh-CN"/>
        </w:rPr>
        <w:t>碳</w:t>
      </w:r>
      <w:r>
        <w:rPr>
          <w:rFonts w:hint="default" w:ascii="Times New Roman" w:hAnsi="Times New Roman" w:eastAsia="方正仿宋_GBK" w:cs="Times New Roman"/>
          <w:sz w:val="33"/>
          <w:szCs w:val="33"/>
        </w:rPr>
        <w:t>中毒事故由生态环保岗牵头负责，相关</w:t>
      </w:r>
      <w:r>
        <w:rPr>
          <w:rFonts w:hint="default" w:ascii="Times New Roman" w:hAnsi="Times New Roman" w:eastAsia="方正仿宋_GBK" w:cs="Times New Roman"/>
          <w:sz w:val="33"/>
          <w:szCs w:val="33"/>
          <w:lang w:eastAsia="zh-CN"/>
        </w:rPr>
        <w:t>岗位</w:t>
      </w:r>
      <w:r>
        <w:rPr>
          <w:rFonts w:hint="default" w:ascii="Times New Roman" w:hAnsi="Times New Roman" w:eastAsia="方正仿宋_GBK" w:cs="Times New Roman"/>
          <w:sz w:val="33"/>
          <w:szCs w:val="33"/>
        </w:rPr>
        <w:t xml:space="preserve">协同配合。责任分工如下。 </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eastAsia" w:ascii="方正楷体_GBK" w:hAnsi="方正楷体_GBK" w:eastAsia="方正楷体_GBK" w:cs="方正楷体_GBK"/>
          <w:b w:val="0"/>
          <w:bCs w:val="0"/>
          <w:sz w:val="33"/>
          <w:szCs w:val="33"/>
          <w:lang w:eastAsia="zh-CN"/>
        </w:rPr>
      </w:pPr>
      <w:r>
        <w:rPr>
          <w:rFonts w:hint="eastAsia" w:ascii="方正楷体_GBK" w:hAnsi="方正楷体_GBK" w:eastAsia="方正楷体_GBK" w:cs="方正楷体_GBK"/>
          <w:b w:val="0"/>
          <w:bCs w:val="0"/>
          <w:sz w:val="33"/>
          <w:szCs w:val="33"/>
        </w:rPr>
        <w:t>（一）</w:t>
      </w:r>
      <w:r>
        <w:rPr>
          <w:rFonts w:hint="eastAsia" w:ascii="方正楷体_GBK" w:hAnsi="方正楷体_GBK" w:eastAsia="方正楷体_GBK" w:cs="方正楷体_GBK"/>
          <w:b w:val="0"/>
          <w:bCs w:val="0"/>
          <w:sz w:val="33"/>
          <w:szCs w:val="33"/>
          <w:lang w:eastAsia="zh-CN"/>
        </w:rPr>
        <w:t>应急管理岗</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负责统筹协调</w:t>
      </w:r>
      <w:r>
        <w:rPr>
          <w:rFonts w:hint="default" w:ascii="Times New Roman" w:hAnsi="Times New Roman" w:eastAsia="方正仿宋_GBK" w:cs="Times New Roman"/>
          <w:sz w:val="33"/>
          <w:szCs w:val="33"/>
          <w:lang w:eastAsia="zh-CN"/>
        </w:rPr>
        <w:t>辖</w:t>
      </w:r>
      <w:r>
        <w:rPr>
          <w:rFonts w:hint="default" w:ascii="Times New Roman" w:hAnsi="Times New Roman" w:eastAsia="方正仿宋_GBK" w:cs="Times New Roman"/>
          <w:sz w:val="33"/>
          <w:szCs w:val="33"/>
        </w:rPr>
        <w:t>区各业务岗位（队）</w:t>
      </w:r>
      <w:r>
        <w:rPr>
          <w:rFonts w:hint="default" w:ascii="Times New Roman" w:hAnsi="Times New Roman" w:eastAsia="方正仿宋_GBK" w:cs="Times New Roman"/>
          <w:sz w:val="33"/>
          <w:szCs w:val="33"/>
          <w:lang w:eastAsia="zh-CN"/>
        </w:rPr>
        <w:t>、各社区居委会、相关单位</w:t>
      </w:r>
      <w:r>
        <w:rPr>
          <w:rFonts w:hint="default" w:ascii="Times New Roman" w:hAnsi="Times New Roman" w:eastAsia="方正仿宋_GBK" w:cs="Times New Roman"/>
          <w:sz w:val="33"/>
          <w:szCs w:val="33"/>
        </w:rPr>
        <w:t>加强一氧化碳中毒事故防范工作，研判形势，开展督导检查；督促指导危化品企业开展防范一氧化碳中毒隐患排查治理工作。督促指导各业务岗位（队）</w:t>
      </w:r>
      <w:r>
        <w:rPr>
          <w:rFonts w:hint="default" w:ascii="Times New Roman" w:hAnsi="Times New Roman" w:eastAsia="方正仿宋_GBK" w:cs="Times New Roman"/>
          <w:sz w:val="33"/>
          <w:szCs w:val="33"/>
          <w:lang w:eastAsia="zh-CN"/>
        </w:rPr>
        <w:t>、各社区居委会、相关单位</w:t>
      </w:r>
      <w:r>
        <w:rPr>
          <w:rFonts w:hint="default" w:ascii="Times New Roman" w:hAnsi="Times New Roman" w:eastAsia="方正仿宋_GBK" w:cs="Times New Roman"/>
          <w:sz w:val="33"/>
          <w:szCs w:val="33"/>
        </w:rPr>
        <w:t>，制定防范一氧化碳中毒事故应急预案，定期组织开展一氧化碳中毒救援演练。组织协调</w:t>
      </w:r>
      <w:r>
        <w:rPr>
          <w:rFonts w:hint="default" w:ascii="Times New Roman" w:hAnsi="Times New Roman" w:eastAsia="方正仿宋_GBK" w:cs="Times New Roman"/>
          <w:sz w:val="33"/>
          <w:szCs w:val="33"/>
          <w:lang w:eastAsia="zh-CN"/>
        </w:rPr>
        <w:t>辖</w:t>
      </w:r>
      <w:r>
        <w:rPr>
          <w:rFonts w:hint="default" w:ascii="Times New Roman" w:hAnsi="Times New Roman" w:eastAsia="方正仿宋_GBK" w:cs="Times New Roman"/>
          <w:sz w:val="33"/>
          <w:szCs w:val="33"/>
        </w:rPr>
        <w:t>区一氧化碳中毒突发事件应急救援，统筹归口突发事件信息报送工作。</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eastAsia" w:ascii="方正楷体_GBK" w:hAnsi="方正楷体_GBK" w:eastAsia="方正楷体_GBK" w:cs="方正楷体_GBK"/>
          <w:b w:val="0"/>
          <w:bCs w:val="0"/>
          <w:sz w:val="33"/>
          <w:szCs w:val="33"/>
          <w:lang w:eastAsia="zh-CN"/>
        </w:rPr>
      </w:pPr>
      <w:r>
        <w:rPr>
          <w:rFonts w:hint="default" w:ascii="方正楷体_GBK" w:hAnsi="方正楷体_GBK" w:eastAsia="方正楷体_GBK" w:cs="方正楷体_GBK"/>
          <w:b w:val="0"/>
          <w:bCs w:val="0"/>
          <w:sz w:val="33"/>
          <w:szCs w:val="33"/>
        </w:rPr>
        <w:t>（二）政法工作岗</w:t>
      </w:r>
      <w:r>
        <w:rPr>
          <w:rFonts w:hint="eastAsia" w:ascii="方正楷体_GBK" w:hAnsi="方正楷体_GBK" w:eastAsia="方正楷体_GBK" w:cs="方正楷体_GBK"/>
          <w:b w:val="0"/>
          <w:bCs w:val="0"/>
          <w:sz w:val="33"/>
          <w:szCs w:val="33"/>
          <w:lang w:eastAsia="zh-CN"/>
        </w:rPr>
        <w:t>、两路口派出所</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default" w:ascii="Times New Roman" w:hAnsi="Times New Roman" w:eastAsia="方正仿宋_GBK" w:cs="Times New Roman"/>
          <w:sz w:val="33"/>
          <w:szCs w:val="33"/>
        </w:rPr>
      </w:pPr>
      <w:r>
        <w:rPr>
          <w:rFonts w:hint="eastAsia" w:ascii="Times New Roman" w:hAnsi="Times New Roman" w:eastAsia="方正仿宋_GBK" w:cs="Times New Roman"/>
          <w:b w:val="0"/>
          <w:bCs w:val="0"/>
          <w:sz w:val="33"/>
          <w:szCs w:val="33"/>
          <w:lang w:eastAsia="zh-CN"/>
        </w:rPr>
        <w:t>负责</w:t>
      </w:r>
      <w:r>
        <w:rPr>
          <w:rFonts w:hint="default" w:ascii="Times New Roman" w:hAnsi="Times New Roman" w:eastAsia="方正仿宋_GBK" w:cs="Times New Roman"/>
          <w:sz w:val="33"/>
          <w:szCs w:val="33"/>
        </w:rPr>
        <w:t>加强防范一氧化碳中毒宣传工作，把握舆论导向，做好舆情应对和信息发布；加强网上信息发布管理和引导，跟踪舆情，及时对不当言论进行澄清；加强防控知识、健康教育的宣传普及，提高公众对一氧化碳中毒事件的防范意识和自救、互救能力。负责指导督促网约房</w:t>
      </w:r>
      <w:r>
        <w:rPr>
          <w:rFonts w:hint="default" w:ascii="Times New Roman" w:hAnsi="Times New Roman" w:eastAsia="方正仿宋_GBK" w:cs="Times New Roman"/>
          <w:sz w:val="33"/>
          <w:szCs w:val="33"/>
          <w:lang w:eastAsia="zh-CN"/>
        </w:rPr>
        <w:t>、日租房等</w:t>
      </w:r>
      <w:r>
        <w:rPr>
          <w:rFonts w:hint="default" w:ascii="Times New Roman" w:hAnsi="Times New Roman" w:eastAsia="方正仿宋_GBK" w:cs="Times New Roman"/>
          <w:sz w:val="33"/>
          <w:szCs w:val="33"/>
        </w:rPr>
        <w:t>经营管理企业做好一氧化碳中毒预防</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 xml:space="preserve">宣传和应急处置工作。负责结合流动人口管理和辖区治安管理，开展相关宣传、防范工作。负责维护一氧化碳中毒事件现场的治安秩序，查处中毒事件中涉及的违法犯罪行为。协助有关部门依法妥善处置与中毒事件有关的突发事件。 </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default" w:ascii="方正楷体_GBK" w:hAnsi="方正楷体_GBK" w:eastAsia="方正楷体_GBK" w:cs="方正楷体_GBK"/>
          <w:b w:val="0"/>
          <w:bCs w:val="0"/>
          <w:sz w:val="33"/>
          <w:szCs w:val="33"/>
          <w:lang w:eastAsia="zh-CN"/>
        </w:rPr>
      </w:pPr>
      <w:r>
        <w:rPr>
          <w:rFonts w:hint="default" w:ascii="方正楷体_GBK" w:hAnsi="方正楷体_GBK" w:eastAsia="方正楷体_GBK" w:cs="方正楷体_GBK"/>
          <w:b w:val="0"/>
          <w:bCs w:val="0"/>
          <w:sz w:val="33"/>
          <w:szCs w:val="33"/>
        </w:rPr>
        <w:t>（三）</w:t>
      </w:r>
      <w:r>
        <w:rPr>
          <w:rFonts w:hint="default" w:ascii="方正楷体_GBK" w:hAnsi="方正楷体_GBK" w:eastAsia="方正楷体_GBK" w:cs="方正楷体_GBK"/>
          <w:b w:val="0"/>
          <w:bCs w:val="0"/>
          <w:sz w:val="33"/>
          <w:szCs w:val="33"/>
          <w:lang w:eastAsia="zh-CN"/>
        </w:rPr>
        <w:t>民政服务岗</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负责监督指导</w:t>
      </w:r>
      <w:r>
        <w:rPr>
          <w:rFonts w:hint="default" w:ascii="Times New Roman" w:hAnsi="Times New Roman" w:eastAsia="方正仿宋_GBK" w:cs="Times New Roman"/>
          <w:sz w:val="33"/>
          <w:szCs w:val="33"/>
          <w:lang w:eastAsia="zh-CN"/>
        </w:rPr>
        <w:t>辖区中小学幼儿园</w:t>
      </w:r>
      <w:r>
        <w:rPr>
          <w:rFonts w:hint="default" w:ascii="Times New Roman" w:hAnsi="Times New Roman" w:eastAsia="方正仿宋_GBK" w:cs="Times New Roman"/>
          <w:sz w:val="33"/>
          <w:szCs w:val="33"/>
        </w:rPr>
        <w:t>、校外培训机构做好一氧化碳中毒预防、宣传和应急处置。协调有关部门，督促教育机构，加强一氧化碳中毒防范工作；协调指导学校做好在校学生、教职工的宣传教育和自我防护工作。加强对幼儿园及在校中小学生的预防知识教育，开展</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小手拉大手</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活动，将预防非职业性一氧化碳中毒知识由孩子传递给家长，从学校传给家庭。负责监督指导养老服务机构、以养老机构名义设立的医养结合机构等单位，做好一氧化碳中毒的预防、宣传和应急处置工作。负责监督指导文化和旅游等行业领域（旅游景区、博物馆、文物保护单位、文物保护修缮工程、旅游饭店、星级酒店、文化产业示范园区、上网服务经营场所、娱乐场所、营业性演出场所、文化艺术经营活动场所、密室逃脱、剧本杀类、</w:t>
      </w:r>
      <w:r>
        <w:rPr>
          <w:rFonts w:hint="eastAsia" w:ascii="Times New Roman" w:hAnsi="Times New Roman" w:eastAsia="方正仿宋_GBK" w:cs="Times New Roman"/>
          <w:sz w:val="33"/>
          <w:szCs w:val="33"/>
          <w:lang w:eastAsia="zh-CN"/>
        </w:rPr>
        <w:t>教</w:t>
      </w:r>
      <w:r>
        <w:rPr>
          <w:rFonts w:hint="default" w:ascii="Times New Roman" w:hAnsi="Times New Roman" w:eastAsia="方正仿宋_GBK" w:cs="Times New Roman"/>
          <w:sz w:val="33"/>
          <w:szCs w:val="33"/>
        </w:rPr>
        <w:t>育培训类校外培训机构等场所、负责以经营性高空观景平台、健身房、游泳馆、体育馆）企业，做好一氧化碳中毒预防、宣传和应急处置工作。</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eastAsia" w:ascii="方正楷体_GBK" w:hAnsi="方正楷体_GBK" w:eastAsia="方正楷体_GBK" w:cs="方正楷体_GBK"/>
          <w:b w:val="0"/>
          <w:bCs w:val="0"/>
          <w:sz w:val="33"/>
          <w:szCs w:val="33"/>
        </w:rPr>
      </w:pPr>
      <w:r>
        <w:rPr>
          <w:rFonts w:hint="eastAsia" w:ascii="方正楷体_GBK" w:hAnsi="方正楷体_GBK" w:eastAsia="方正楷体_GBK" w:cs="方正楷体_GBK"/>
          <w:b w:val="0"/>
          <w:bCs w:val="0"/>
          <w:sz w:val="33"/>
          <w:szCs w:val="33"/>
        </w:rPr>
        <w:t>（</w:t>
      </w:r>
      <w:r>
        <w:rPr>
          <w:rFonts w:hint="eastAsia" w:ascii="方正楷体_GBK" w:hAnsi="方正楷体_GBK" w:eastAsia="方正楷体_GBK" w:cs="方正楷体_GBK"/>
          <w:b w:val="0"/>
          <w:bCs w:val="0"/>
          <w:sz w:val="33"/>
          <w:szCs w:val="33"/>
          <w:lang w:eastAsia="zh-CN"/>
        </w:rPr>
        <w:t>四</w:t>
      </w:r>
      <w:r>
        <w:rPr>
          <w:rFonts w:hint="eastAsia" w:ascii="方正楷体_GBK" w:hAnsi="方正楷体_GBK" w:eastAsia="方正楷体_GBK" w:cs="方正楷体_GBK"/>
          <w:b w:val="0"/>
          <w:bCs w:val="0"/>
          <w:sz w:val="33"/>
          <w:szCs w:val="33"/>
        </w:rPr>
        <w:t>）经济发展岗</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负责牵头组织相关部门、</w:t>
      </w:r>
      <w:r>
        <w:rPr>
          <w:rFonts w:hint="default" w:ascii="Times New Roman" w:hAnsi="Times New Roman" w:eastAsia="方正仿宋_GBK" w:cs="Times New Roman"/>
          <w:sz w:val="33"/>
          <w:szCs w:val="33"/>
          <w:lang w:eastAsia="zh-CN"/>
        </w:rPr>
        <w:t>社区居委会</w:t>
      </w:r>
      <w:r>
        <w:rPr>
          <w:rFonts w:hint="default" w:ascii="Times New Roman" w:hAnsi="Times New Roman" w:eastAsia="方正仿宋_GBK" w:cs="Times New Roman"/>
          <w:sz w:val="33"/>
          <w:szCs w:val="33"/>
        </w:rPr>
        <w:t>、燃气经营企业，聚焦</w:t>
      </w:r>
      <w:r>
        <w:rPr>
          <w:rFonts w:hint="default" w:ascii="Times New Roman" w:hAnsi="Times New Roman" w:eastAsia="方正仿宋_GBK" w:cs="Times New Roman"/>
          <w:sz w:val="33"/>
          <w:szCs w:val="33"/>
          <w:lang w:eastAsia="zh-CN"/>
        </w:rPr>
        <w:t>九小场所</w:t>
      </w:r>
      <w:r>
        <w:rPr>
          <w:rFonts w:hint="default" w:ascii="Times New Roman" w:hAnsi="Times New Roman" w:eastAsia="方正仿宋_GBK" w:cs="Times New Roman"/>
          <w:sz w:val="33"/>
          <w:szCs w:val="33"/>
        </w:rPr>
        <w:t>、高风险企事业单位、居民住宅等燃气用户，加强入户安全检查，建立一氧化碳中毒重点隐患排查治理台账，加强信息共享；组织发动各责任主体开展燃气隐患排查治理，重点排查使用不明气源或非法气源、违规使用燃气热水器等情形，发现燃气用户存在将燃气热水器违规安装在浴室内、燃气热水器排烟管未安装或未伸出室外等严重安全隐患的，要立即督促整改。</w:t>
      </w:r>
      <w:r>
        <w:rPr>
          <w:rFonts w:hint="default" w:ascii="Times New Roman" w:hAnsi="Times New Roman" w:eastAsia="方正仿宋_GBK" w:cs="Times New Roman"/>
          <w:sz w:val="33"/>
          <w:szCs w:val="33"/>
          <w:lang w:eastAsia="zh-CN"/>
        </w:rPr>
        <w:t>负责</w:t>
      </w:r>
      <w:r>
        <w:rPr>
          <w:rFonts w:hint="default" w:ascii="Times New Roman" w:hAnsi="Times New Roman" w:eastAsia="方正仿宋_GBK" w:cs="Times New Roman"/>
          <w:sz w:val="33"/>
          <w:szCs w:val="33"/>
        </w:rPr>
        <w:t>农贸市场、民宿、星级以下酒店、商</w:t>
      </w:r>
      <w:r>
        <w:rPr>
          <w:rFonts w:hint="eastAsia" w:ascii="Times New Roman" w:hAnsi="Times New Roman" w:eastAsia="方正仿宋_GBK" w:cs="Times New Roman"/>
          <w:sz w:val="33"/>
          <w:szCs w:val="33"/>
          <w:lang w:eastAsia="zh-CN"/>
        </w:rPr>
        <w:t>场</w:t>
      </w:r>
      <w:r>
        <w:rPr>
          <w:rFonts w:hint="default" w:ascii="Times New Roman" w:hAnsi="Times New Roman" w:eastAsia="方正仿宋_GBK" w:cs="Times New Roman"/>
          <w:sz w:val="33"/>
          <w:szCs w:val="33"/>
        </w:rPr>
        <w:t>市场、大型商业综合体等）企业，做好一氧化碳中毒的预防</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 xml:space="preserve"> </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default" w:ascii="方正楷体_GBK" w:hAnsi="方正楷体_GBK" w:eastAsia="方正楷体_GBK" w:cs="方正楷体_GBK"/>
          <w:b w:val="0"/>
          <w:bCs w:val="0"/>
          <w:sz w:val="33"/>
          <w:szCs w:val="33"/>
        </w:rPr>
      </w:pPr>
      <w:r>
        <w:rPr>
          <w:rFonts w:hint="default" w:ascii="方正楷体_GBK" w:hAnsi="方正楷体_GBK" w:eastAsia="方正楷体_GBK" w:cs="方正楷体_GBK"/>
          <w:b w:val="0"/>
          <w:bCs w:val="0"/>
          <w:sz w:val="33"/>
          <w:szCs w:val="33"/>
        </w:rPr>
        <w:t>（</w:t>
      </w:r>
      <w:r>
        <w:rPr>
          <w:rFonts w:hint="default" w:ascii="方正楷体_GBK" w:hAnsi="方正楷体_GBK" w:eastAsia="方正楷体_GBK" w:cs="方正楷体_GBK"/>
          <w:b w:val="0"/>
          <w:bCs w:val="0"/>
          <w:sz w:val="33"/>
          <w:szCs w:val="33"/>
          <w:lang w:eastAsia="zh-CN"/>
        </w:rPr>
        <w:t>五</w:t>
      </w:r>
      <w:r>
        <w:rPr>
          <w:rFonts w:hint="default" w:ascii="方正楷体_GBK" w:hAnsi="方正楷体_GBK" w:eastAsia="方正楷体_GBK" w:cs="方正楷体_GBK"/>
          <w:b w:val="0"/>
          <w:bCs w:val="0"/>
          <w:sz w:val="33"/>
          <w:szCs w:val="33"/>
        </w:rPr>
        <w:t>）生态环保岗</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eastAsia"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rPr>
        <w:t>负责监督指导建设施工领域、物业服务企业做好一氧化碳中毒预防、宣传和应急处置工作。协助相关部门、</w:t>
      </w:r>
      <w:r>
        <w:rPr>
          <w:rFonts w:hint="default" w:ascii="Times New Roman" w:hAnsi="Times New Roman" w:eastAsia="方正仿宋_GBK" w:cs="Times New Roman"/>
          <w:sz w:val="33"/>
          <w:szCs w:val="33"/>
          <w:lang w:eastAsia="zh-CN"/>
        </w:rPr>
        <w:t>社区</w:t>
      </w:r>
      <w:r>
        <w:rPr>
          <w:rFonts w:hint="default" w:ascii="Times New Roman" w:hAnsi="Times New Roman" w:eastAsia="方正仿宋_GBK" w:cs="Times New Roman"/>
          <w:sz w:val="33"/>
          <w:szCs w:val="33"/>
        </w:rPr>
        <w:t>，压实物业管理企业责任，加强物业服务管理范围一氧化碳中毒隐患排查治理、宣传和应急处置工作。对拒绝专业人员入户检查和安全隐患拒不整改的，应组织物业服务企业共同督促；负责对中毒患者居住场所进行研究，提出安全取暖、防止一氧化碳中毒等改进意见。重点做好建筑工地工人宿舍一氧化碳中毒安全风险隐患排查整治工作。</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default" w:ascii="方正楷体_GBK" w:hAnsi="方正楷体_GBK" w:eastAsia="方正楷体_GBK" w:cs="方正楷体_GBK"/>
          <w:b w:val="0"/>
          <w:bCs w:val="0"/>
          <w:sz w:val="33"/>
          <w:szCs w:val="33"/>
        </w:rPr>
      </w:pPr>
      <w:r>
        <w:rPr>
          <w:rFonts w:hint="default" w:ascii="方正楷体_GBK" w:hAnsi="方正楷体_GBK" w:eastAsia="方正楷体_GBK" w:cs="方正楷体_GBK"/>
          <w:b w:val="0"/>
          <w:bCs w:val="0"/>
          <w:sz w:val="33"/>
          <w:szCs w:val="33"/>
          <w:lang w:eastAsia="zh-CN"/>
        </w:rPr>
        <w:t>（六）</w:t>
      </w:r>
      <w:r>
        <w:rPr>
          <w:rFonts w:hint="default" w:ascii="方正楷体_GBK" w:hAnsi="方正楷体_GBK" w:eastAsia="方正楷体_GBK" w:cs="方正楷体_GBK"/>
          <w:b w:val="0"/>
          <w:bCs w:val="0"/>
          <w:sz w:val="33"/>
          <w:szCs w:val="33"/>
        </w:rPr>
        <w:t>市场监督所</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 xml:space="preserve">负责燃气用具、一氧化碳报警器等产品质量监督、处置等工作。牵头组织开展燃气燃烧器具市场专项整顿行动，严厉查处假冒、劣质取暖器及燃气热水器等违法行为，强化质量安全检查，及时查处非法销售产品。 </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default" w:ascii="方正楷体_GBK" w:hAnsi="方正楷体_GBK" w:eastAsia="方正楷体_GBK" w:cs="方正楷体_GBK"/>
          <w:b w:val="0"/>
          <w:bCs w:val="0"/>
          <w:sz w:val="33"/>
          <w:szCs w:val="33"/>
          <w:lang w:eastAsia="zh-CN"/>
        </w:rPr>
      </w:pPr>
      <w:r>
        <w:rPr>
          <w:rFonts w:hint="default" w:ascii="方正楷体_GBK" w:hAnsi="方正楷体_GBK" w:eastAsia="方正楷体_GBK" w:cs="方正楷体_GBK"/>
          <w:b w:val="0"/>
          <w:bCs w:val="0"/>
          <w:sz w:val="33"/>
          <w:szCs w:val="33"/>
        </w:rPr>
        <w:t>（</w:t>
      </w:r>
      <w:r>
        <w:rPr>
          <w:rFonts w:hint="default" w:ascii="方正楷体_GBK" w:hAnsi="方正楷体_GBK" w:eastAsia="方正楷体_GBK" w:cs="方正楷体_GBK"/>
          <w:b w:val="0"/>
          <w:bCs w:val="0"/>
          <w:sz w:val="33"/>
          <w:szCs w:val="33"/>
          <w:lang w:eastAsia="zh-CN"/>
        </w:rPr>
        <w:t>七</w:t>
      </w:r>
      <w:r>
        <w:rPr>
          <w:rFonts w:hint="default" w:ascii="方正楷体_GBK" w:hAnsi="方正楷体_GBK" w:eastAsia="方正楷体_GBK" w:cs="方正楷体_GBK"/>
          <w:b w:val="0"/>
          <w:bCs w:val="0"/>
          <w:sz w:val="33"/>
          <w:szCs w:val="33"/>
        </w:rPr>
        <w:t>）各</w:t>
      </w:r>
      <w:r>
        <w:rPr>
          <w:rFonts w:hint="default" w:ascii="方正楷体_GBK" w:hAnsi="方正楷体_GBK" w:eastAsia="方正楷体_GBK" w:cs="方正楷体_GBK"/>
          <w:b w:val="0"/>
          <w:bCs w:val="0"/>
          <w:sz w:val="33"/>
          <w:szCs w:val="33"/>
          <w:lang w:eastAsia="zh-CN"/>
        </w:rPr>
        <w:t>社区居委会</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负责组织开展本辖区一氧化碳中毒风险隐患排查治理；配合各业务岗位（队）做好一氧化碳中毒事件信息报送、应急处置相关工作；督促指导本辖区九小场所做好一氧化碳中毒预防和应急处置工作；组织建立网格工作体系，加强居民住宅一氧化碳中毒预防宣传引导工作；组织开展特殊困难群体入户排查工作。</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default" w:ascii="方正楷体_GBK" w:hAnsi="方正楷体_GBK" w:eastAsia="方正楷体_GBK" w:cs="方正楷体_GBK"/>
          <w:b w:val="0"/>
          <w:bCs w:val="0"/>
          <w:sz w:val="33"/>
          <w:szCs w:val="33"/>
          <w:lang w:eastAsia="zh-CN"/>
        </w:rPr>
      </w:pPr>
      <w:r>
        <w:rPr>
          <w:rFonts w:hint="default" w:ascii="方正楷体_GBK" w:hAnsi="方正楷体_GBK" w:eastAsia="方正楷体_GBK" w:cs="方正楷体_GBK"/>
          <w:b w:val="0"/>
          <w:bCs w:val="0"/>
          <w:sz w:val="33"/>
          <w:szCs w:val="33"/>
        </w:rPr>
        <w:t>（</w:t>
      </w:r>
      <w:r>
        <w:rPr>
          <w:rFonts w:hint="default" w:ascii="方正楷体_GBK" w:hAnsi="方正楷体_GBK" w:eastAsia="方正楷体_GBK" w:cs="方正楷体_GBK"/>
          <w:b w:val="0"/>
          <w:bCs w:val="0"/>
          <w:sz w:val="33"/>
          <w:szCs w:val="33"/>
          <w:lang w:eastAsia="zh-CN"/>
        </w:rPr>
        <w:t>八</w:t>
      </w:r>
      <w:r>
        <w:rPr>
          <w:rFonts w:hint="default" w:ascii="方正楷体_GBK" w:hAnsi="方正楷体_GBK" w:eastAsia="方正楷体_GBK" w:cs="方正楷体_GBK"/>
          <w:b w:val="0"/>
          <w:bCs w:val="0"/>
          <w:sz w:val="33"/>
          <w:szCs w:val="33"/>
        </w:rPr>
        <w:t>）</w:t>
      </w:r>
      <w:r>
        <w:rPr>
          <w:rFonts w:hint="default" w:ascii="方正楷体_GBK" w:hAnsi="方正楷体_GBK" w:eastAsia="方正楷体_GBK" w:cs="方正楷体_GBK"/>
          <w:b w:val="0"/>
          <w:bCs w:val="0"/>
          <w:sz w:val="33"/>
          <w:szCs w:val="33"/>
          <w:lang w:eastAsia="zh-CN"/>
        </w:rPr>
        <w:t>相关单位</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default" w:ascii="Times New Roman" w:hAnsi="Times New Roman" w:eastAsia="方正仿宋_GBK" w:cs="Times New Roman"/>
          <w:sz w:val="33"/>
          <w:szCs w:val="33"/>
        </w:rPr>
      </w:pPr>
      <w:r>
        <w:rPr>
          <w:rFonts w:hint="eastAsia" w:ascii="Times New Roman" w:hAnsi="Times New Roman" w:eastAsia="方正仿宋_GBK" w:cs="Times New Roman"/>
          <w:b w:val="0"/>
          <w:bCs w:val="0"/>
          <w:sz w:val="33"/>
          <w:szCs w:val="33"/>
          <w:lang w:eastAsia="zh-CN"/>
        </w:rPr>
        <w:t>负责</w:t>
      </w:r>
      <w:r>
        <w:rPr>
          <w:rFonts w:hint="default" w:ascii="Times New Roman" w:hAnsi="Times New Roman" w:eastAsia="方正仿宋_GBK" w:cs="Times New Roman"/>
          <w:sz w:val="33"/>
          <w:szCs w:val="33"/>
        </w:rPr>
        <w:t>加强本单位、本系统一氧化碳中毒预防、宣传和应急处置工作。</w:t>
      </w:r>
    </w:p>
    <w:p>
      <w:pPr>
        <w:keepNext w:val="0"/>
        <w:keepLines w:val="0"/>
        <w:pageBreakBefore w:val="0"/>
        <w:kinsoku/>
        <w:wordWrap/>
        <w:overflowPunct/>
        <w:topLinePunct w:val="0"/>
        <w:autoSpaceDE/>
        <w:autoSpaceDN/>
        <w:bidi w:val="0"/>
        <w:adjustRightInd/>
        <w:spacing w:line="594" w:lineRule="exact"/>
        <w:ind w:left="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六、</w:t>
      </w:r>
      <w:r>
        <w:rPr>
          <w:rFonts w:hint="eastAsia" w:ascii="方正黑体_GBK" w:hAnsi="方正黑体_GBK" w:eastAsia="方正黑体_GBK" w:cs="方正黑体_GBK"/>
          <w:b w:val="0"/>
          <w:bCs w:val="0"/>
          <w:sz w:val="32"/>
          <w:szCs w:val="32"/>
        </w:rPr>
        <w:t xml:space="preserve">工作要求 </w:t>
      </w:r>
    </w:p>
    <w:p>
      <w:pPr>
        <w:keepNext w:val="0"/>
        <w:keepLines w:val="0"/>
        <w:pageBreakBefore w:val="0"/>
        <w:kinsoku/>
        <w:wordWrap/>
        <w:overflowPunct/>
        <w:topLinePunct w:val="0"/>
        <w:autoSpaceDE/>
        <w:autoSpaceDN/>
        <w:bidi w:val="0"/>
        <w:adjustRightInd/>
        <w:spacing w:line="594" w:lineRule="exact"/>
        <w:ind w:lef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各业务岗位（队）</w:t>
      </w:r>
      <w:r>
        <w:rPr>
          <w:rFonts w:hint="default" w:ascii="Times New Roman" w:hAnsi="Times New Roman" w:eastAsia="方正仿宋_GBK" w:cs="Times New Roman"/>
          <w:sz w:val="33"/>
          <w:szCs w:val="33"/>
          <w:lang w:eastAsia="zh-CN"/>
        </w:rPr>
        <w:t>、各社区居委会、相关单位</w:t>
      </w:r>
      <w:r>
        <w:rPr>
          <w:rFonts w:hint="default" w:ascii="Times New Roman" w:hAnsi="Times New Roman" w:eastAsia="方正仿宋_GBK" w:cs="Times New Roman"/>
          <w:sz w:val="33"/>
          <w:szCs w:val="33"/>
        </w:rPr>
        <w:t>要高度重视一氧化碳中毒事故防范工作，强化协作统筹，加强沟通联动，落实专人推进此项</w:t>
      </w:r>
      <w:r>
        <w:rPr>
          <w:rFonts w:hint="eastAsia" w:ascii="Times New Roman" w:hAnsi="Times New Roman" w:eastAsia="方正仿宋_GBK" w:cs="Times New Roman"/>
          <w:sz w:val="33"/>
          <w:szCs w:val="33"/>
          <w:lang w:eastAsia="zh-CN"/>
        </w:rPr>
        <w:t>工</w:t>
      </w:r>
      <w:r>
        <w:rPr>
          <w:rFonts w:hint="default" w:ascii="Times New Roman" w:hAnsi="Times New Roman" w:eastAsia="方正仿宋_GBK" w:cs="Times New Roman"/>
          <w:sz w:val="33"/>
          <w:szCs w:val="33"/>
        </w:rPr>
        <w:t>作，制定本级工作方案，严格按照责任分工，健全风险隐患台账，扎实推动各项工作落实。坚决守住不发生一氧化碳中毒事故。</w:t>
      </w:r>
      <w:r>
        <w:rPr>
          <w:rFonts w:hint="default" w:ascii="Times New Roman" w:hAnsi="Times New Roman" w:eastAsia="方正仿宋_GBK" w:cs="Times New Roman"/>
          <w:sz w:val="33"/>
          <w:szCs w:val="33"/>
          <w:lang w:eastAsia="zh-CN"/>
        </w:rPr>
        <w:t>街道</w:t>
      </w:r>
      <w:r>
        <w:rPr>
          <w:rFonts w:hint="default" w:ascii="Times New Roman" w:hAnsi="Times New Roman" w:eastAsia="方正仿宋_GBK" w:cs="Times New Roman"/>
          <w:sz w:val="33"/>
          <w:szCs w:val="33"/>
        </w:rPr>
        <w:t>安办将组织督查调度，对工作推动不力的单位，严肃通报、约谈。对因责任落实不到位，导致事故发生的，严肃向</w:t>
      </w:r>
      <w:r>
        <w:rPr>
          <w:rFonts w:hint="default" w:ascii="Times New Roman" w:hAnsi="Times New Roman" w:eastAsia="方正仿宋_GBK" w:cs="Times New Roman"/>
          <w:sz w:val="33"/>
          <w:szCs w:val="33"/>
          <w:lang w:eastAsia="zh-CN"/>
        </w:rPr>
        <w:t>街道</w:t>
      </w:r>
      <w:r>
        <w:rPr>
          <w:rFonts w:hint="default" w:ascii="Times New Roman" w:hAnsi="Times New Roman" w:eastAsia="方正仿宋_GBK" w:cs="Times New Roman"/>
          <w:sz w:val="33"/>
          <w:szCs w:val="33"/>
        </w:rPr>
        <w:t>纪委移交线索、倒查责任。</w:t>
      </w:r>
      <w:r>
        <w:rPr>
          <w:rFonts w:hint="default" w:ascii="Times New Roman" w:hAnsi="Times New Roman" w:eastAsia="方正仿宋_GBK" w:cs="Times New Roman"/>
          <w:sz w:val="33"/>
          <w:szCs w:val="33"/>
          <w:lang w:eastAsia="zh-CN"/>
        </w:rPr>
        <w:t>各社区</w:t>
      </w:r>
      <w:r>
        <w:rPr>
          <w:rFonts w:hint="default" w:ascii="Times New Roman" w:hAnsi="Times New Roman" w:eastAsia="方正仿宋_GBK" w:cs="Times New Roman"/>
          <w:sz w:val="33"/>
          <w:szCs w:val="33"/>
        </w:rPr>
        <w:t>一氧化碳风险隐患台账于12月</w:t>
      </w:r>
      <w:r>
        <w:rPr>
          <w:rFonts w:hint="default" w:ascii="Times New Roman" w:hAnsi="Times New Roman" w:eastAsia="方正仿宋_GBK" w:cs="Times New Roman"/>
          <w:sz w:val="33"/>
          <w:szCs w:val="33"/>
          <w:lang w:val="en-US" w:eastAsia="zh-CN"/>
        </w:rPr>
        <w:t>29</w:t>
      </w:r>
      <w:r>
        <w:rPr>
          <w:rFonts w:hint="default" w:ascii="Times New Roman" w:hAnsi="Times New Roman" w:eastAsia="方正仿宋_GBK" w:cs="Times New Roman"/>
          <w:sz w:val="33"/>
          <w:szCs w:val="33"/>
        </w:rPr>
        <w:t>日前</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通过电子邮件</w:t>
      </w:r>
      <w:r>
        <w:rPr>
          <w:rFonts w:hint="default" w:ascii="Times New Roman" w:hAnsi="Times New Roman" w:eastAsia="方正仿宋_GBK" w:cs="Times New Roman"/>
          <w:sz w:val="33"/>
          <w:szCs w:val="33"/>
        </w:rPr>
        <w:t>报送至</w:t>
      </w:r>
      <w:r>
        <w:rPr>
          <w:rFonts w:hint="eastAsia" w:ascii="Times New Roman" w:hAnsi="Times New Roman" w:eastAsia="方正仿宋_GBK" w:cs="Times New Roman"/>
          <w:sz w:val="33"/>
          <w:szCs w:val="33"/>
          <w:lang w:val="en-US" w:eastAsia="zh-CN"/>
        </w:rPr>
        <w:t>街道</w:t>
      </w:r>
      <w:r>
        <w:rPr>
          <w:rFonts w:hint="default" w:ascii="Times New Roman" w:hAnsi="Times New Roman" w:eastAsia="方正仿宋_GBK" w:cs="Times New Roman"/>
          <w:sz w:val="33"/>
          <w:szCs w:val="33"/>
          <w:lang w:eastAsia="zh-CN"/>
        </w:rPr>
        <w:t>应急</w:t>
      </w:r>
      <w:r>
        <w:rPr>
          <w:rFonts w:hint="eastAsia" w:ascii="Times New Roman" w:hAnsi="Times New Roman" w:eastAsia="方正仿宋_GBK" w:cs="Times New Roman"/>
          <w:sz w:val="33"/>
          <w:szCs w:val="33"/>
          <w:lang w:val="en-US" w:eastAsia="zh-CN"/>
        </w:rPr>
        <w:t>管理岗</w:t>
      </w:r>
      <w:r>
        <w:rPr>
          <w:rFonts w:hint="default" w:ascii="Times New Roman" w:hAnsi="Times New Roman" w:eastAsia="方正仿宋_GBK" w:cs="Times New Roman"/>
          <w:sz w:val="33"/>
          <w:szCs w:val="33"/>
        </w:rPr>
        <w:t>（邮箱</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val="en-US" w:eastAsia="zh-CN"/>
        </w:rPr>
        <w:fldChar w:fldCharType="begin"/>
      </w:r>
      <w:r>
        <w:rPr>
          <w:rFonts w:hint="default" w:ascii="Times New Roman" w:hAnsi="Times New Roman" w:eastAsia="方正仿宋_GBK" w:cs="Times New Roman"/>
          <w:sz w:val="33"/>
          <w:szCs w:val="33"/>
          <w:lang w:val="en-US" w:eastAsia="zh-CN"/>
        </w:rPr>
        <w:instrText xml:space="preserve"> HYPERLINK "mailto:7481284@qq.com）。" </w:instrText>
      </w:r>
      <w:r>
        <w:rPr>
          <w:rFonts w:hint="default" w:ascii="Times New Roman" w:hAnsi="Times New Roman" w:eastAsia="方正仿宋_GBK" w:cs="Times New Roman"/>
          <w:sz w:val="33"/>
          <w:szCs w:val="33"/>
          <w:lang w:val="en-US" w:eastAsia="zh-CN"/>
        </w:rPr>
        <w:fldChar w:fldCharType="separate"/>
      </w:r>
      <w:r>
        <w:rPr>
          <w:rFonts w:hint="default" w:ascii="Times New Roman" w:hAnsi="Times New Roman" w:eastAsia="方正仿宋_GBK" w:cs="Times New Roman"/>
          <w:sz w:val="33"/>
          <w:szCs w:val="33"/>
          <w:lang w:val="en-US" w:eastAsia="zh-CN"/>
        </w:rPr>
        <w:t>7481284@qq</w:t>
      </w:r>
      <w:r>
        <w:rPr>
          <w:rFonts w:hint="default" w:ascii="Times New Roman" w:hAnsi="Times New Roman" w:eastAsia="方正仿宋_GBK" w:cs="Times New Roman"/>
          <w:sz w:val="33"/>
          <w:szCs w:val="33"/>
        </w:rPr>
        <w:t>.com）。</w:t>
      </w:r>
      <w:r>
        <w:rPr>
          <w:rFonts w:hint="default" w:ascii="Times New Roman" w:hAnsi="Times New Roman" w:eastAsia="方正仿宋_GBK" w:cs="Times New Roman"/>
          <w:sz w:val="33"/>
          <w:szCs w:val="33"/>
          <w:lang w:val="en-US" w:eastAsia="zh-CN"/>
        </w:rPr>
        <w:fldChar w:fldCharType="end"/>
      </w:r>
    </w:p>
    <w:p>
      <w:pPr>
        <w:pStyle w:val="9"/>
        <w:keepNext w:val="0"/>
        <w:keepLines w:val="0"/>
        <w:pageBreakBefore w:val="0"/>
        <w:numPr>
          <w:ilvl w:val="0"/>
          <w:numId w:val="0"/>
        </w:numPr>
        <w:kinsoku/>
        <w:wordWrap/>
        <w:overflowPunct/>
        <w:topLinePunct w:val="0"/>
        <w:autoSpaceDE/>
        <w:autoSpaceDN/>
        <w:bidi w:val="0"/>
        <w:adjustRightInd/>
        <w:spacing w:line="594" w:lineRule="exact"/>
        <w:ind w:left="0" w:firstLine="660" w:firstLineChars="200"/>
        <w:textAlignment w:val="auto"/>
        <w:rPr>
          <w:rFonts w:hint="eastAsia" w:ascii="方正仿宋_GBK" w:hAnsi="方正仿宋_GBK" w:eastAsia="方正仿宋_GBK" w:cs="方正仿宋_GBK"/>
          <w:b w:val="0"/>
          <w:color w:val="000000"/>
          <w:sz w:val="33"/>
          <w:szCs w:val="33"/>
        </w:rPr>
      </w:pPr>
      <w:r>
        <w:rPr>
          <w:rFonts w:hint="eastAsia" w:ascii="方正仿宋_GBK" w:hAnsi="方正仿宋_GBK" w:eastAsia="方正仿宋_GBK" w:cs="方正仿宋_GBK"/>
          <w:b w:val="0"/>
          <w:color w:val="000000"/>
          <w:sz w:val="33"/>
          <w:szCs w:val="33"/>
        </w:rPr>
        <w:t xml:space="preserve"> </w:t>
      </w:r>
    </w:p>
    <w:p>
      <w:pPr>
        <w:pStyle w:val="9"/>
        <w:keepNext w:val="0"/>
        <w:keepLines w:val="0"/>
        <w:pageBreakBefore w:val="0"/>
        <w:numPr>
          <w:ilvl w:val="0"/>
          <w:numId w:val="0"/>
        </w:numPr>
        <w:kinsoku/>
        <w:wordWrap/>
        <w:overflowPunct/>
        <w:topLinePunct w:val="0"/>
        <w:autoSpaceDE/>
        <w:autoSpaceDN/>
        <w:bidi w:val="0"/>
        <w:adjustRightInd/>
        <w:spacing w:line="594" w:lineRule="exact"/>
        <w:ind w:left="0" w:firstLine="660" w:firstLineChars="200"/>
        <w:textAlignment w:val="auto"/>
        <w:rPr>
          <w:rFonts w:hint="eastAsia" w:ascii="Times New Roman" w:hAnsi="Times New Roman" w:eastAsia="方正仿宋_GBK" w:cs="Times New Roman"/>
          <w:b w:val="0"/>
          <w:color w:val="000000"/>
          <w:sz w:val="33"/>
          <w:szCs w:val="33"/>
          <w:lang w:eastAsia="zh-CN"/>
        </w:rPr>
      </w:pPr>
      <w:r>
        <w:rPr>
          <w:rFonts w:hint="eastAsia" w:ascii="Times New Roman" w:hAnsi="Times New Roman" w:eastAsia="方正仿宋_GBK" w:cs="Times New Roman"/>
          <w:b w:val="0"/>
          <w:color w:val="000000"/>
          <w:sz w:val="33"/>
          <w:szCs w:val="33"/>
        </w:rPr>
        <w:t>附件：</w:t>
      </w:r>
      <w:r>
        <w:rPr>
          <w:rFonts w:hint="default" w:ascii="Times New Roman" w:hAnsi="Times New Roman" w:eastAsia="方正仿宋_GBK" w:cs="Times New Roman"/>
          <w:b w:val="0"/>
          <w:color w:val="000000"/>
          <w:sz w:val="33"/>
          <w:szCs w:val="33"/>
        </w:rPr>
        <w:t>1.预防一氧化碳中毒</w:t>
      </w:r>
      <w:r>
        <w:rPr>
          <w:rFonts w:hint="eastAsia" w:ascii="Times New Roman" w:hAnsi="Times New Roman" w:eastAsia="方正仿宋_GBK" w:cs="Times New Roman"/>
          <w:b w:val="0"/>
          <w:color w:val="000000"/>
          <w:sz w:val="33"/>
          <w:szCs w:val="33"/>
          <w:lang w:eastAsia="zh-CN"/>
        </w:rPr>
        <w:t>“</w:t>
      </w:r>
      <w:r>
        <w:rPr>
          <w:rFonts w:hint="default" w:ascii="Times New Roman" w:hAnsi="Times New Roman" w:eastAsia="方正仿宋_GBK" w:cs="Times New Roman"/>
          <w:b w:val="0"/>
          <w:color w:val="000000"/>
          <w:sz w:val="33"/>
          <w:szCs w:val="33"/>
        </w:rPr>
        <w:t>十条措施</w:t>
      </w:r>
      <w:r>
        <w:rPr>
          <w:rFonts w:hint="eastAsia" w:ascii="Times New Roman" w:hAnsi="Times New Roman" w:eastAsia="方正仿宋_GBK" w:cs="Times New Roman"/>
          <w:b w:val="0"/>
          <w:color w:val="000000"/>
          <w:sz w:val="33"/>
          <w:szCs w:val="33"/>
          <w:lang w:eastAsia="zh-CN"/>
        </w:rPr>
        <w:t>”</w:t>
      </w:r>
    </w:p>
    <w:p>
      <w:pPr>
        <w:pStyle w:val="9"/>
        <w:keepNext w:val="0"/>
        <w:keepLines w:val="0"/>
        <w:pageBreakBefore w:val="0"/>
        <w:numPr>
          <w:ilvl w:val="0"/>
          <w:numId w:val="0"/>
        </w:numPr>
        <w:kinsoku/>
        <w:wordWrap/>
        <w:overflowPunct/>
        <w:topLinePunct w:val="0"/>
        <w:autoSpaceDE/>
        <w:autoSpaceDN/>
        <w:bidi w:val="0"/>
        <w:adjustRightInd/>
        <w:spacing w:line="594" w:lineRule="exact"/>
        <w:ind w:left="0" w:firstLine="1650" w:firstLineChars="500"/>
        <w:textAlignment w:val="auto"/>
        <w:rPr>
          <w:rFonts w:hint="default" w:ascii="Times New Roman" w:hAnsi="Times New Roman" w:eastAsia="方正仿宋_GBK" w:cs="Times New Roman"/>
          <w:b w:val="0"/>
          <w:color w:val="000000"/>
          <w:sz w:val="33"/>
          <w:szCs w:val="33"/>
        </w:rPr>
      </w:pPr>
      <w:r>
        <w:rPr>
          <w:rFonts w:hint="eastAsia" w:ascii="Times New Roman" w:hAnsi="Times New Roman" w:eastAsia="方正仿宋_GBK" w:cs="Times New Roman"/>
          <w:b w:val="0"/>
          <w:color w:val="000000"/>
          <w:sz w:val="33"/>
          <w:szCs w:val="33"/>
          <w:lang w:val="en-US" w:eastAsia="zh-CN"/>
        </w:rPr>
        <w:t>2.</w:t>
      </w:r>
      <w:r>
        <w:rPr>
          <w:rFonts w:hint="default" w:ascii="Times New Roman" w:hAnsi="Times New Roman" w:eastAsia="方正仿宋_GBK" w:cs="Times New Roman"/>
          <w:b w:val="0"/>
          <w:color w:val="000000"/>
          <w:sz w:val="33"/>
          <w:szCs w:val="33"/>
        </w:rPr>
        <w:t xml:space="preserve">一氧化碳中毒风险隐患台账 </w:t>
      </w:r>
    </w:p>
    <w:p>
      <w:pPr>
        <w:rPr>
          <w:rFonts w:hint="eastAsia" w:eastAsiaTheme="minorEastAsia"/>
          <w:lang w:eastAsia="zh-CN"/>
        </w:rPr>
      </w:pPr>
    </w:p>
    <w:p>
      <w:pPr>
        <w:pStyle w:val="9"/>
        <w:keepNext w:val="0"/>
        <w:keepLines w:val="0"/>
        <w:pageBreakBefore w:val="0"/>
        <w:numPr>
          <w:ilvl w:val="0"/>
          <w:numId w:val="0"/>
        </w:numPr>
        <w:kinsoku/>
        <w:wordWrap/>
        <w:overflowPunct/>
        <w:topLinePunct w:val="0"/>
        <w:autoSpaceDE/>
        <w:autoSpaceDN/>
        <w:bidi w:val="0"/>
        <w:adjustRightInd/>
        <w:spacing w:line="594" w:lineRule="exact"/>
        <w:ind w:left="0" w:firstLine="640" w:firstLineChars="200"/>
        <w:textAlignment w:val="auto"/>
        <w:rPr>
          <w:rFonts w:hint="eastAsia" w:ascii="方正黑体_GBK" w:hAnsi="方正黑体_GBK" w:eastAsia="方正黑体_GBK" w:cs="方正黑体_GBK"/>
          <w:b w:val="0"/>
          <w:color w:val="000000"/>
          <w:sz w:val="32"/>
          <w:szCs w:val="32"/>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eastAsia="方正黑体_GBK" w:cs="Times New Roman"/>
          <w:b w:val="0"/>
          <w:color w:val="000000"/>
          <w:sz w:val="32"/>
          <w:szCs w:val="32"/>
        </w:rPr>
      </w:pPr>
      <w:r>
        <w:rPr>
          <w:rFonts w:hint="default" w:ascii="Times New Roman" w:hAnsi="Times New Roman" w:eastAsia="方正黑体_GBK" w:cs="Times New Roman"/>
          <w:b w:val="0"/>
          <w:color w:val="000000"/>
          <w:sz w:val="32"/>
          <w:szCs w:val="32"/>
        </w:rPr>
        <w:t xml:space="preserve">附件1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883" w:firstLineChars="200"/>
        <w:jc w:val="center"/>
        <w:textAlignment w:val="auto"/>
        <w:rPr>
          <w:rFonts w:hint="eastAsia" w:ascii="方正小标宋_GBK" w:hAnsi="方正小标宋_GBK" w:eastAsia="方正小标宋_GBK" w:cs="方正小标宋_GBK"/>
          <w:b/>
          <w:bCs/>
          <w:color w:val="000000"/>
          <w:sz w:val="44"/>
          <w:szCs w:val="44"/>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883" w:firstLineChars="200"/>
        <w:jc w:val="center"/>
        <w:textAlignment w:val="auto"/>
        <w:rPr>
          <w:rFonts w:hint="eastAsia" w:ascii="方正小标宋_GBK" w:hAnsi="方正小标宋_GBK" w:eastAsia="方正小标宋_GBK" w:cs="方正小标宋_GBK"/>
          <w:b/>
          <w:bCs/>
          <w:color w:val="000000"/>
          <w:sz w:val="44"/>
          <w:szCs w:val="44"/>
          <w:lang w:eastAsia="zh-CN"/>
        </w:rPr>
      </w:pPr>
      <w:r>
        <w:rPr>
          <w:rFonts w:hint="eastAsia" w:ascii="方正小标宋_GBK" w:hAnsi="方正小标宋_GBK" w:eastAsia="方正小标宋_GBK" w:cs="方正小标宋_GBK"/>
          <w:b/>
          <w:bCs/>
          <w:color w:val="000000"/>
          <w:sz w:val="44"/>
          <w:szCs w:val="44"/>
        </w:rPr>
        <w:t>预防一氧化碳中毒</w:t>
      </w:r>
      <w:r>
        <w:rPr>
          <w:rFonts w:hint="eastAsia" w:ascii="方正小标宋_GBK" w:hAnsi="方正小标宋_GBK" w:eastAsia="方正小标宋_GBK" w:cs="方正小标宋_GBK"/>
          <w:b/>
          <w:bCs/>
          <w:color w:val="000000"/>
          <w:sz w:val="44"/>
          <w:szCs w:val="44"/>
          <w:lang w:eastAsia="zh-CN"/>
        </w:rPr>
        <w:t>“</w:t>
      </w:r>
      <w:r>
        <w:rPr>
          <w:rFonts w:hint="eastAsia" w:ascii="方正小标宋_GBK" w:hAnsi="方正小标宋_GBK" w:eastAsia="方正小标宋_GBK" w:cs="方正小标宋_GBK"/>
          <w:b/>
          <w:bCs/>
          <w:color w:val="000000"/>
          <w:sz w:val="44"/>
          <w:szCs w:val="44"/>
        </w:rPr>
        <w:t>十条措施</w:t>
      </w:r>
      <w:r>
        <w:rPr>
          <w:rFonts w:hint="eastAsia" w:ascii="方正小标宋_GBK" w:hAnsi="方正小标宋_GBK" w:eastAsia="方正小标宋_GBK" w:cs="方正小标宋_GBK"/>
          <w:b/>
          <w:bCs/>
          <w:color w:val="00000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60" w:firstLineChars="200"/>
        <w:textAlignment w:val="auto"/>
        <w:rPr>
          <w:rFonts w:hint="default" w:ascii="Times New Roman" w:hAnsi="Times New Roman" w:eastAsia="方正仿宋_GBK" w:cs="Times New Roman"/>
          <w:b w:val="0"/>
          <w:color w:val="000000"/>
          <w:sz w:val="33"/>
          <w:szCs w:val="33"/>
        </w:rPr>
      </w:pPr>
      <w:r>
        <w:rPr>
          <w:rFonts w:hint="default" w:ascii="Times New Roman" w:hAnsi="Times New Roman" w:eastAsia="方正仿宋_GBK" w:cs="Times New Roman"/>
          <w:b w:val="0"/>
          <w:color w:val="000000"/>
          <w:sz w:val="33"/>
          <w:szCs w:val="33"/>
          <w:lang w:eastAsia="zh-CN"/>
        </w:rPr>
        <w:t>（一）</w:t>
      </w:r>
      <w:r>
        <w:rPr>
          <w:rFonts w:hint="default" w:ascii="Times New Roman" w:hAnsi="Times New Roman" w:eastAsia="方正仿宋_GBK" w:cs="Times New Roman"/>
          <w:b w:val="0"/>
          <w:color w:val="000000"/>
          <w:sz w:val="33"/>
          <w:szCs w:val="33"/>
        </w:rPr>
        <w:t>经营场所内装设强制通风或排风设施，将有毒有害气体排出</w:t>
      </w:r>
      <w:r>
        <w:rPr>
          <w:rFonts w:hint="eastAsia" w:ascii="Times New Roman" w:hAnsi="Times New Roman" w:eastAsia="方正仿宋_GBK" w:cs="Times New Roman"/>
          <w:b w:val="0"/>
          <w:color w:val="000000"/>
          <w:sz w:val="33"/>
          <w:szCs w:val="33"/>
          <w:lang w:eastAsia="zh-CN"/>
        </w:rPr>
        <w:t>“</w:t>
      </w:r>
      <w:r>
        <w:rPr>
          <w:rFonts w:hint="default" w:ascii="Times New Roman" w:hAnsi="Times New Roman" w:eastAsia="方正仿宋_GBK" w:cs="Times New Roman"/>
          <w:b w:val="0"/>
          <w:color w:val="000000"/>
          <w:sz w:val="33"/>
          <w:szCs w:val="33"/>
        </w:rPr>
        <w:t>室外</w:t>
      </w:r>
      <w:r>
        <w:rPr>
          <w:rFonts w:hint="eastAsia" w:ascii="Times New Roman" w:hAnsi="Times New Roman" w:eastAsia="方正仿宋_GBK" w:cs="Times New Roman"/>
          <w:b w:val="0"/>
          <w:color w:val="000000"/>
          <w:sz w:val="33"/>
          <w:szCs w:val="33"/>
          <w:lang w:eastAsia="zh-CN"/>
        </w:rPr>
        <w:t>”</w:t>
      </w:r>
      <w:r>
        <w:rPr>
          <w:rFonts w:hint="default" w:ascii="Times New Roman" w:hAnsi="Times New Roman" w:eastAsia="方正仿宋_GBK" w:cs="Times New Roman"/>
          <w:b w:val="0"/>
          <w:color w:val="000000"/>
          <w:sz w:val="33"/>
          <w:szCs w:val="33"/>
        </w:rPr>
        <w:t xml:space="preserve">。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60" w:firstLineChars="200"/>
        <w:textAlignment w:val="auto"/>
        <w:rPr>
          <w:rFonts w:hint="default" w:ascii="Times New Roman" w:hAnsi="Times New Roman" w:eastAsia="方正仿宋_GBK" w:cs="Times New Roman"/>
          <w:b w:val="0"/>
          <w:color w:val="000000"/>
          <w:sz w:val="33"/>
          <w:szCs w:val="33"/>
        </w:rPr>
      </w:pPr>
      <w:r>
        <w:rPr>
          <w:rFonts w:hint="default" w:ascii="Times New Roman" w:hAnsi="Times New Roman" w:eastAsia="方正仿宋_GBK" w:cs="Times New Roman"/>
          <w:b w:val="0"/>
          <w:color w:val="000000"/>
          <w:sz w:val="33"/>
          <w:szCs w:val="33"/>
        </w:rPr>
        <w:t>（二）经营场所装设一氧化碳浓度监测报警器，超限值及时</w:t>
      </w:r>
      <w:bookmarkStart w:id="1" w:name="_GoBack"/>
      <w:bookmarkEnd w:id="1"/>
      <w:r>
        <w:rPr>
          <w:rFonts w:hint="default" w:ascii="Times New Roman" w:hAnsi="Times New Roman" w:eastAsia="方正仿宋_GBK" w:cs="Times New Roman"/>
          <w:b w:val="0"/>
          <w:color w:val="000000"/>
          <w:sz w:val="33"/>
          <w:szCs w:val="33"/>
        </w:rPr>
        <w:t>报警提醒。</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60" w:firstLineChars="200"/>
        <w:textAlignment w:val="auto"/>
        <w:rPr>
          <w:rFonts w:hint="default" w:ascii="Times New Roman" w:hAnsi="Times New Roman" w:eastAsia="方正仿宋_GBK" w:cs="Times New Roman"/>
          <w:b w:val="0"/>
          <w:color w:val="000000"/>
          <w:sz w:val="33"/>
          <w:szCs w:val="33"/>
          <w:lang w:val="en-US" w:eastAsia="zh-CN"/>
        </w:rPr>
      </w:pPr>
      <w:r>
        <w:rPr>
          <w:rFonts w:hint="default" w:ascii="Times New Roman" w:hAnsi="Times New Roman" w:eastAsia="方正仿宋_GBK" w:cs="Times New Roman"/>
          <w:b w:val="0"/>
          <w:color w:val="000000"/>
          <w:sz w:val="33"/>
          <w:szCs w:val="33"/>
        </w:rPr>
        <w:t xml:space="preserve">（三）搭设帐篷的四周、顶部要预留足够的通风口，顶部设置强制通风机，及时排除帐篷内的有毒有害气体。 </w:t>
      </w:r>
      <w:r>
        <w:rPr>
          <w:rFonts w:hint="default" w:ascii="Times New Roman" w:hAnsi="Times New Roman" w:eastAsia="方正仿宋_GBK" w:cs="Times New Roman"/>
          <w:b w:val="0"/>
          <w:color w:val="000000"/>
          <w:sz w:val="33"/>
          <w:szCs w:val="33"/>
          <w:lang w:val="en-US" w:eastAsia="zh-CN"/>
        </w:rPr>
        <w:t xml:space="preserve">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60" w:firstLineChars="200"/>
        <w:textAlignment w:val="auto"/>
        <w:rPr>
          <w:rFonts w:hint="default" w:ascii="Times New Roman" w:hAnsi="Times New Roman" w:eastAsia="方正仿宋_GBK" w:cs="Times New Roman"/>
          <w:b w:val="0"/>
          <w:color w:val="000000"/>
          <w:sz w:val="33"/>
          <w:szCs w:val="33"/>
        </w:rPr>
      </w:pPr>
      <w:r>
        <w:rPr>
          <w:rFonts w:hint="default" w:ascii="Times New Roman" w:hAnsi="Times New Roman" w:eastAsia="方正仿宋_GBK" w:cs="Times New Roman"/>
          <w:b w:val="0"/>
          <w:color w:val="000000"/>
          <w:sz w:val="33"/>
          <w:szCs w:val="33"/>
          <w:lang w:val="en-US" w:eastAsia="zh-CN"/>
        </w:rPr>
        <w:t>（四）</w:t>
      </w:r>
      <w:r>
        <w:rPr>
          <w:rFonts w:hint="default" w:ascii="Times New Roman" w:hAnsi="Times New Roman" w:eastAsia="方正仿宋_GBK" w:cs="Times New Roman"/>
          <w:b w:val="0"/>
          <w:color w:val="000000"/>
          <w:sz w:val="33"/>
          <w:szCs w:val="33"/>
        </w:rPr>
        <w:t>经营场所、公共区域显目位置粘贴预防一氧化碳中毒风险提示卡。</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60" w:firstLineChars="200"/>
        <w:textAlignment w:val="auto"/>
        <w:rPr>
          <w:rFonts w:hint="default" w:ascii="Times New Roman" w:hAnsi="Times New Roman" w:eastAsia="方正仿宋_GBK" w:cs="Times New Roman"/>
          <w:b w:val="0"/>
          <w:color w:val="000000"/>
          <w:sz w:val="33"/>
          <w:szCs w:val="33"/>
        </w:rPr>
      </w:pPr>
      <w:r>
        <w:rPr>
          <w:rFonts w:hint="default" w:ascii="Times New Roman" w:hAnsi="Times New Roman" w:eastAsia="方正仿宋_GBK" w:cs="Times New Roman"/>
          <w:b w:val="0"/>
          <w:color w:val="000000"/>
          <w:sz w:val="33"/>
          <w:szCs w:val="33"/>
        </w:rPr>
        <w:t>（五）顾客入场后，经营场所要告知存在一氧化碳中毒风险。</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60" w:firstLineChars="200"/>
        <w:textAlignment w:val="auto"/>
        <w:rPr>
          <w:rFonts w:hint="default" w:ascii="Times New Roman" w:hAnsi="Times New Roman" w:eastAsia="方正仿宋_GBK" w:cs="Times New Roman"/>
          <w:b w:val="0"/>
          <w:color w:val="000000"/>
          <w:sz w:val="33"/>
          <w:szCs w:val="33"/>
        </w:rPr>
      </w:pPr>
      <w:r>
        <w:rPr>
          <w:rFonts w:hint="default" w:ascii="Times New Roman" w:hAnsi="Times New Roman" w:eastAsia="方正仿宋_GBK" w:cs="Times New Roman"/>
          <w:b w:val="0"/>
          <w:color w:val="000000"/>
          <w:sz w:val="33"/>
          <w:szCs w:val="33"/>
        </w:rPr>
        <w:t>（六）积极推行</w:t>
      </w:r>
      <w:r>
        <w:rPr>
          <w:rFonts w:hint="eastAsia" w:ascii="Times New Roman" w:hAnsi="Times New Roman" w:eastAsia="方正仿宋_GBK" w:cs="Times New Roman"/>
          <w:b w:val="0"/>
          <w:color w:val="000000"/>
          <w:sz w:val="33"/>
          <w:szCs w:val="33"/>
          <w:lang w:eastAsia="zh-CN"/>
        </w:rPr>
        <w:t>“</w:t>
      </w:r>
      <w:r>
        <w:rPr>
          <w:rFonts w:hint="default" w:ascii="Times New Roman" w:hAnsi="Times New Roman" w:eastAsia="方正仿宋_GBK" w:cs="Times New Roman"/>
          <w:b w:val="0"/>
          <w:color w:val="000000"/>
          <w:sz w:val="33"/>
          <w:szCs w:val="33"/>
        </w:rPr>
        <w:t>碳改电</w:t>
      </w:r>
      <w:r>
        <w:rPr>
          <w:rFonts w:hint="eastAsia" w:ascii="Times New Roman" w:hAnsi="Times New Roman" w:eastAsia="方正仿宋_GBK" w:cs="Times New Roman"/>
          <w:b w:val="0"/>
          <w:color w:val="000000"/>
          <w:sz w:val="33"/>
          <w:szCs w:val="33"/>
          <w:lang w:eastAsia="zh-CN"/>
        </w:rPr>
        <w:t>”</w:t>
      </w:r>
      <w:r>
        <w:rPr>
          <w:rFonts w:hint="default" w:ascii="Times New Roman" w:hAnsi="Times New Roman" w:eastAsia="方正仿宋_GBK" w:cs="Times New Roman"/>
          <w:b w:val="0"/>
          <w:color w:val="000000"/>
          <w:sz w:val="33"/>
          <w:szCs w:val="33"/>
        </w:rPr>
        <w:t>，提升本质安全水平。</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60" w:firstLineChars="200"/>
        <w:textAlignment w:val="auto"/>
        <w:rPr>
          <w:rFonts w:hint="default" w:ascii="Times New Roman" w:hAnsi="Times New Roman" w:eastAsia="方正仿宋_GBK" w:cs="Times New Roman"/>
          <w:b w:val="0"/>
          <w:color w:val="000000"/>
          <w:sz w:val="33"/>
          <w:szCs w:val="33"/>
        </w:rPr>
      </w:pPr>
      <w:r>
        <w:rPr>
          <w:rFonts w:hint="default" w:ascii="Times New Roman" w:hAnsi="Times New Roman" w:eastAsia="方正仿宋_GBK" w:cs="Times New Roman"/>
          <w:b w:val="0"/>
          <w:color w:val="000000"/>
          <w:sz w:val="33"/>
          <w:szCs w:val="33"/>
        </w:rPr>
        <w:t>（七）即日起至2025年4月，</w:t>
      </w:r>
      <w:r>
        <w:rPr>
          <w:rFonts w:hint="default" w:ascii="Times New Roman" w:hAnsi="Times New Roman" w:eastAsia="方正仿宋_GBK" w:cs="Times New Roman"/>
          <w:color w:val="auto"/>
          <w:sz w:val="33"/>
          <w:szCs w:val="33"/>
          <w:lang w:eastAsia="zh-CN"/>
        </w:rPr>
        <w:t>各社区居委会、相关单位</w:t>
      </w:r>
      <w:r>
        <w:rPr>
          <w:rFonts w:hint="default" w:ascii="Times New Roman" w:hAnsi="Times New Roman" w:eastAsia="方正仿宋_GBK" w:cs="Times New Roman"/>
          <w:b w:val="0"/>
          <w:color w:val="000000"/>
          <w:sz w:val="33"/>
          <w:szCs w:val="33"/>
        </w:rPr>
        <w:t xml:space="preserve">每月开展一次预防一氧化碳中毒安全大培训、大宣传、大检查。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60" w:firstLineChars="200"/>
        <w:textAlignment w:val="auto"/>
        <w:rPr>
          <w:rFonts w:hint="default" w:ascii="Times New Roman" w:hAnsi="Times New Roman" w:eastAsia="方正仿宋_GBK" w:cs="Times New Roman"/>
          <w:b w:val="0"/>
          <w:color w:val="000000"/>
          <w:sz w:val="33"/>
          <w:szCs w:val="33"/>
        </w:rPr>
      </w:pPr>
      <w:r>
        <w:rPr>
          <w:rFonts w:hint="default" w:ascii="Times New Roman" w:hAnsi="Times New Roman" w:eastAsia="方正仿宋_GBK" w:cs="Times New Roman"/>
          <w:b w:val="0"/>
          <w:color w:val="000000"/>
          <w:sz w:val="33"/>
          <w:szCs w:val="33"/>
        </w:rPr>
        <w:t xml:space="preserve">（八）经营场所增加预防一氧化碳中毒事故应急预案和应急演练。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60" w:firstLineChars="200"/>
        <w:textAlignment w:val="auto"/>
        <w:rPr>
          <w:rFonts w:hint="default" w:ascii="Times New Roman" w:hAnsi="Times New Roman" w:eastAsia="方正仿宋_GBK" w:cs="Times New Roman"/>
          <w:b w:val="0"/>
          <w:color w:val="000000"/>
          <w:sz w:val="33"/>
          <w:szCs w:val="33"/>
        </w:rPr>
      </w:pPr>
      <w:r>
        <w:rPr>
          <w:rFonts w:hint="default" w:ascii="Times New Roman" w:hAnsi="Times New Roman" w:eastAsia="方正仿宋_GBK" w:cs="Times New Roman"/>
          <w:b w:val="0"/>
          <w:color w:val="000000"/>
          <w:sz w:val="33"/>
          <w:szCs w:val="33"/>
        </w:rPr>
        <w:t>（九）加强燃气灶具、燃气热水器、一氧化碳报警器等质量安全监管，依法查处不合格产品。</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60" w:firstLineChars="200"/>
        <w:textAlignment w:val="auto"/>
        <w:rPr>
          <w:rFonts w:hint="eastAsia" w:ascii="方正黑体_GBK" w:hAnsi="方正黑体_GBK" w:eastAsia="方正黑体_GBK" w:cs="方正黑体_GBK"/>
          <w:b w:val="0"/>
          <w:color w:val="000000"/>
          <w:sz w:val="32"/>
          <w:szCs w:val="32"/>
        </w:rPr>
      </w:pPr>
      <w:r>
        <w:rPr>
          <w:rFonts w:hint="default" w:ascii="Times New Roman" w:hAnsi="Times New Roman" w:eastAsia="方正仿宋_GBK" w:cs="Times New Roman"/>
          <w:b w:val="0"/>
          <w:color w:val="000000"/>
          <w:sz w:val="33"/>
          <w:szCs w:val="33"/>
        </w:rPr>
        <w:t>（十）发生疑似一氧化碳中毒迅速送医，医疗机构集中优势资源做好医治。</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b w:val="0"/>
          <w:color w:val="000000"/>
          <w:sz w:val="32"/>
          <w:szCs w:val="32"/>
        </w:rPr>
        <w:sectPr>
          <w:footerReference r:id="rId3" w:type="default"/>
          <w:pgSz w:w="11906" w:h="16838"/>
          <w:pgMar w:top="1701" w:right="1701" w:bottom="1701" w:left="1701" w:header="851" w:footer="992" w:gutter="0"/>
          <w:pgNumType w:fmt="numberInDash"/>
          <w:cols w:space="425" w:num="1"/>
          <w:docGrid w:type="lines" w:linePitch="312" w:charSpace="0"/>
        </w:sectPr>
      </w:pPr>
    </w:p>
    <w:p>
      <w:pPr>
        <w:pStyle w:val="9"/>
        <w:numPr>
          <w:ilvl w:val="0"/>
          <w:numId w:val="0"/>
        </w:numPr>
        <w:rPr>
          <w:rFonts w:hint="default" w:ascii="Times New Roman" w:hAnsi="Times New Roman" w:eastAsia="方正仿宋_GBK" w:cs="Times New Roman"/>
          <w:b w:val="0"/>
          <w:color w:val="000000"/>
          <w:sz w:val="32"/>
          <w:szCs w:val="32"/>
        </w:rPr>
      </w:pPr>
      <w:r>
        <w:rPr>
          <w:rFonts w:hint="default" w:ascii="Times New Roman" w:hAnsi="Times New Roman" w:eastAsia="方正黑体_GBK" w:cs="Times New Roman"/>
          <w:b w:val="0"/>
          <w:color w:val="000000"/>
          <w:sz w:val="32"/>
          <w:szCs w:val="32"/>
        </w:rPr>
        <w:t>附件2</w:t>
      </w:r>
      <w:r>
        <w:rPr>
          <w:rFonts w:hint="default" w:ascii="Times New Roman" w:hAnsi="Times New Roman" w:eastAsia="方正仿宋_GBK" w:cs="Times New Roman"/>
          <w:b w:val="0"/>
          <w:color w:val="000000"/>
          <w:sz w:val="32"/>
          <w:szCs w:val="32"/>
        </w:rPr>
        <w:t xml:space="preserve"> </w:t>
      </w:r>
    </w:p>
    <w:p>
      <w:pPr>
        <w:pStyle w:val="9"/>
        <w:numPr>
          <w:ilvl w:val="0"/>
          <w:numId w:val="0"/>
        </w:numPr>
        <w:ind w:firstLine="883" w:firstLineChars="200"/>
        <w:jc w:val="center"/>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rPr>
        <w:t>一氧化碳中毒风险隐患台账</w:t>
      </w:r>
    </w:p>
    <w:p>
      <w:pPr>
        <w:pStyle w:val="9"/>
        <w:numPr>
          <w:ilvl w:val="0"/>
          <w:numId w:val="0"/>
        </w:numPr>
        <w:jc w:val="left"/>
        <w:rPr>
          <w:rFonts w:hint="default" w:eastAsia="方正黑体_GBK"/>
          <w:lang w:val="en-US" w:eastAsia="zh-CN"/>
        </w:rPr>
      </w:pPr>
      <w:r>
        <w:rPr>
          <w:rFonts w:hint="eastAsia" w:ascii="方正黑体_GBK" w:hAnsi="方正黑体_GBK" w:eastAsia="方正黑体_GBK" w:cs="方正黑体_GBK"/>
          <w:b w:val="0"/>
          <w:color w:val="000000"/>
          <w:sz w:val="32"/>
          <w:szCs w:val="32"/>
          <w:lang w:eastAsia="zh-CN"/>
        </w:rPr>
        <w:t>填报单位：</w:t>
      </w:r>
      <w:r>
        <w:rPr>
          <w:rFonts w:hint="eastAsia" w:ascii="方正黑体_GBK" w:hAnsi="方正黑体_GBK" w:eastAsia="方正黑体_GBK" w:cs="方正黑体_GBK"/>
          <w:b w:val="0"/>
          <w:color w:val="000000"/>
          <w:sz w:val="32"/>
          <w:szCs w:val="32"/>
          <w:lang w:val="en-US" w:eastAsia="zh-CN"/>
        </w:rPr>
        <w:t xml:space="preserve">                                                             年   月   日</w:t>
      </w:r>
    </w:p>
    <w:tbl>
      <w:tblPr>
        <w:tblStyle w:val="13"/>
        <w:tblW w:w="15112" w:type="dxa"/>
        <w:jc w:val="center"/>
        <w:tblInd w:w="-9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307"/>
        <w:gridCol w:w="1575"/>
        <w:gridCol w:w="1575"/>
        <w:gridCol w:w="1575"/>
        <w:gridCol w:w="1575"/>
        <w:gridCol w:w="1575"/>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sz w:val="24"/>
                <w:szCs w:val="24"/>
                <w:vertAlign w:val="baseline"/>
                <w:lang w:eastAsia="zh-CN"/>
              </w:rPr>
            </w:pPr>
            <w:r>
              <w:rPr>
                <w:rFonts w:hint="eastAsia" w:ascii="方正黑体_GBK" w:hAnsi="方正黑体_GBK" w:eastAsia="方正黑体_GBK" w:cs="方正黑体_GBK"/>
                <w:b w:val="0"/>
                <w:bCs w:val="0"/>
                <w:sz w:val="24"/>
                <w:szCs w:val="24"/>
                <w:vertAlign w:val="baseline"/>
                <w:lang w:eastAsia="zh-CN"/>
              </w:rPr>
              <w:t>序号</w:t>
            </w:r>
          </w:p>
        </w:tc>
        <w:tc>
          <w:tcPr>
            <w:tcW w:w="330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sz w:val="24"/>
                <w:szCs w:val="24"/>
                <w:vertAlign w:val="baseline"/>
              </w:rPr>
            </w:pPr>
            <w:r>
              <w:rPr>
                <w:rFonts w:hint="eastAsia" w:ascii="方正黑体_GBK" w:hAnsi="方正黑体_GBK" w:eastAsia="方正黑体_GBK" w:cs="方正黑体_GBK"/>
                <w:b w:val="0"/>
                <w:bCs w:val="0"/>
                <w:color w:val="000000"/>
                <w:sz w:val="24"/>
                <w:szCs w:val="24"/>
              </w:rPr>
              <w:t>一氧化碳中毒风 险场所名称</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sz w:val="24"/>
                <w:szCs w:val="24"/>
                <w:vertAlign w:val="baseline"/>
              </w:rPr>
            </w:pPr>
            <w:r>
              <w:rPr>
                <w:rFonts w:hint="eastAsia" w:ascii="方正黑体_GBK" w:hAnsi="方正黑体_GBK" w:eastAsia="方正黑体_GBK" w:cs="方正黑体_GBK"/>
                <w:b w:val="0"/>
                <w:bCs w:val="0"/>
                <w:color w:val="000000"/>
                <w:sz w:val="24"/>
                <w:szCs w:val="24"/>
              </w:rPr>
              <w:t>场所类型</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sz w:val="24"/>
                <w:szCs w:val="24"/>
                <w:vertAlign w:val="baseline"/>
              </w:rPr>
            </w:pPr>
            <w:r>
              <w:rPr>
                <w:rFonts w:hint="eastAsia" w:ascii="方正黑体_GBK" w:hAnsi="方正黑体_GBK" w:eastAsia="方正黑体_GBK" w:cs="方正黑体_GBK"/>
                <w:b w:val="0"/>
                <w:bCs w:val="0"/>
                <w:color w:val="000000"/>
                <w:sz w:val="24"/>
                <w:szCs w:val="24"/>
              </w:rPr>
              <w:t>燃料类型</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sz w:val="24"/>
                <w:szCs w:val="24"/>
                <w:vertAlign w:val="baseline"/>
              </w:rPr>
            </w:pPr>
            <w:r>
              <w:rPr>
                <w:rFonts w:hint="eastAsia" w:ascii="方正黑体_GBK" w:hAnsi="方正黑体_GBK" w:eastAsia="方正黑体_GBK" w:cs="方正黑体_GBK"/>
                <w:b w:val="0"/>
                <w:bCs w:val="0"/>
                <w:color w:val="000000"/>
                <w:sz w:val="24"/>
                <w:szCs w:val="24"/>
              </w:rPr>
              <w:t>主要风险</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sz w:val="24"/>
                <w:szCs w:val="24"/>
                <w:vertAlign w:val="baseline"/>
              </w:rPr>
            </w:pPr>
            <w:r>
              <w:rPr>
                <w:rFonts w:hint="eastAsia" w:ascii="方正黑体_GBK" w:hAnsi="方正黑体_GBK" w:eastAsia="方正黑体_GBK" w:cs="方正黑体_GBK"/>
                <w:b w:val="0"/>
                <w:bCs w:val="0"/>
                <w:color w:val="000000"/>
                <w:sz w:val="24"/>
                <w:szCs w:val="24"/>
              </w:rPr>
              <w:t>是否有应急预案或现场处置方案</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sz w:val="24"/>
                <w:szCs w:val="24"/>
                <w:vertAlign w:val="baseline"/>
              </w:rPr>
            </w:pPr>
            <w:r>
              <w:rPr>
                <w:rFonts w:hint="eastAsia" w:ascii="方正黑体_GBK" w:hAnsi="方正黑体_GBK" w:eastAsia="方正黑体_GBK" w:cs="方正黑体_GBK"/>
                <w:b w:val="0"/>
                <w:bCs w:val="0"/>
                <w:color w:val="000000"/>
                <w:sz w:val="24"/>
                <w:szCs w:val="24"/>
              </w:rPr>
              <w:t>问题隐患</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sz w:val="24"/>
                <w:szCs w:val="24"/>
                <w:vertAlign w:val="baseline"/>
              </w:rPr>
            </w:pPr>
            <w:r>
              <w:rPr>
                <w:rFonts w:hint="eastAsia" w:ascii="方正黑体_GBK" w:hAnsi="方正黑体_GBK" w:eastAsia="方正黑体_GBK" w:cs="方正黑体_GBK"/>
                <w:b w:val="0"/>
                <w:bCs w:val="0"/>
                <w:color w:val="000000"/>
                <w:sz w:val="24"/>
                <w:szCs w:val="24"/>
              </w:rPr>
              <w:t>整改进展</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sz w:val="24"/>
                <w:szCs w:val="24"/>
                <w:vertAlign w:val="baseline"/>
              </w:rPr>
            </w:pPr>
            <w:r>
              <w:rPr>
                <w:rFonts w:hint="eastAsia" w:ascii="方正黑体_GBK" w:hAnsi="方正黑体_GBK" w:eastAsia="方正黑体_GBK" w:cs="方正黑体_GBK"/>
                <w:b w:val="0"/>
                <w:bCs w:val="0"/>
                <w:color w:val="000000"/>
                <w:sz w:val="24"/>
                <w:szCs w:val="24"/>
              </w:rPr>
              <w:t>指导/宣传/ 培训/指导演 练的次数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vertAlign w:val="baseline"/>
              </w:rPr>
            </w:pPr>
          </w:p>
        </w:tc>
        <w:tc>
          <w:tcPr>
            <w:tcW w:w="33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b w:val="0"/>
                <w:color w:val="000000"/>
                <w:sz w:val="24"/>
                <w:szCs w:val="24"/>
              </w:rPr>
              <w:t>填写企业全称并 附带具体地址；居 民住户填写具体 地址附带楼栋门 牌号</w:t>
            </w:r>
          </w:p>
        </w:tc>
        <w:tc>
          <w:tcPr>
            <w:tcW w:w="1575"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b w:val="0"/>
                <w:color w:val="000000"/>
                <w:sz w:val="24"/>
                <w:szCs w:val="24"/>
              </w:rPr>
              <w:t>九小门店、大型商业综 合体、洞子火锅、烤全 羊店、网约房、烧烤店</w:t>
            </w:r>
            <w:r>
              <w:rPr>
                <w:rFonts w:hint="eastAsia" w:ascii="方正仿宋_GBK" w:hAnsi="方正仿宋_GBK" w:eastAsia="方正仿宋_GBK" w:cs="方正仿宋_GBK"/>
                <w:b w:val="0"/>
                <w:color w:val="000000"/>
                <w:sz w:val="24"/>
                <w:szCs w:val="24"/>
                <w:lang w:eastAsia="zh-CN"/>
              </w:rPr>
              <w:t>、</w:t>
            </w:r>
            <w:r>
              <w:rPr>
                <w:rFonts w:hint="eastAsia" w:ascii="方正仿宋_GBK" w:hAnsi="方正仿宋_GBK" w:eastAsia="方正仿宋_GBK" w:cs="方正仿宋_GBK"/>
                <w:b w:val="0"/>
                <w:color w:val="000000"/>
                <w:sz w:val="24"/>
                <w:szCs w:val="24"/>
              </w:rPr>
              <w:t>围炉煮茶、工地、居民 住宅等具体场所</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b w:val="0"/>
                <w:color w:val="000000"/>
                <w:sz w:val="24"/>
                <w:szCs w:val="24"/>
              </w:rPr>
              <w:t>碳制品/燃 气</w:t>
            </w:r>
          </w:p>
        </w:tc>
        <w:tc>
          <w:tcPr>
            <w:tcW w:w="1575"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b w:val="0"/>
                <w:color w:val="000000"/>
                <w:sz w:val="24"/>
                <w:szCs w:val="24"/>
              </w:rPr>
              <w:t>通风不畅、无一 氧化碳报警器、 无一氧化碳中毒 风险提示卡、燃 气热水器装在室 内、帐篷密闭不 透风等具体风险</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b w:val="0"/>
                <w:color w:val="000000"/>
                <w:sz w:val="24"/>
                <w:szCs w:val="24"/>
              </w:rPr>
              <w:t>填：根据实际填应急预案或处置方案</w:t>
            </w:r>
          </w:p>
        </w:tc>
        <w:tc>
          <w:tcPr>
            <w:tcW w:w="1575"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szCs w:val="24"/>
                <w:vertAlign w:val="baseline"/>
              </w:rPr>
            </w:pP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b w:val="0"/>
                <w:color w:val="000000"/>
                <w:sz w:val="24"/>
                <w:szCs w:val="24"/>
              </w:rPr>
              <w:t>已整 改，列 清整改措施； 整改 中，列 清整改措施。</w:t>
            </w:r>
          </w:p>
        </w:tc>
        <w:tc>
          <w:tcPr>
            <w:tcW w:w="1575"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b w:val="0"/>
                <w:color w:val="000000"/>
                <w:sz w:val="24"/>
                <w:szCs w:val="24"/>
              </w:rPr>
              <w:t>根据实际填 写指导X 次，宣传 X 次，培训 X 次，指导演 练 X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tcPr>
          <w:p>
            <w:pPr>
              <w:rPr>
                <w:rFonts w:hint="eastAsia"/>
                <w:vertAlign w:val="baseline"/>
              </w:rPr>
            </w:pPr>
          </w:p>
        </w:tc>
        <w:tc>
          <w:tcPr>
            <w:tcW w:w="3307" w:type="dxa"/>
          </w:tcPr>
          <w:p>
            <w:pPr>
              <w:rPr>
                <w:rFonts w:hint="eastAsia"/>
                <w:vertAlign w:val="baseline"/>
              </w:rPr>
            </w:pPr>
          </w:p>
        </w:tc>
        <w:tc>
          <w:tcPr>
            <w:tcW w:w="1575" w:type="dxa"/>
          </w:tcPr>
          <w:p>
            <w:pPr>
              <w:rPr>
                <w:rFonts w:hint="eastAsia"/>
                <w:vertAlign w:val="baseline"/>
              </w:rPr>
            </w:pPr>
          </w:p>
        </w:tc>
        <w:tc>
          <w:tcPr>
            <w:tcW w:w="1575" w:type="dxa"/>
          </w:tcPr>
          <w:p>
            <w:pPr>
              <w:rPr>
                <w:rFonts w:hint="eastAsia"/>
                <w:vertAlign w:val="baseline"/>
              </w:rPr>
            </w:pPr>
          </w:p>
        </w:tc>
        <w:tc>
          <w:tcPr>
            <w:tcW w:w="1575" w:type="dxa"/>
          </w:tcPr>
          <w:p>
            <w:pPr>
              <w:rPr>
                <w:rFonts w:hint="eastAsia"/>
                <w:vertAlign w:val="baseline"/>
              </w:rPr>
            </w:pPr>
          </w:p>
        </w:tc>
        <w:tc>
          <w:tcPr>
            <w:tcW w:w="1575" w:type="dxa"/>
          </w:tcPr>
          <w:p>
            <w:pPr>
              <w:rPr>
                <w:rFonts w:hint="eastAsia"/>
                <w:vertAlign w:val="baseline"/>
              </w:rPr>
            </w:pPr>
          </w:p>
        </w:tc>
        <w:tc>
          <w:tcPr>
            <w:tcW w:w="1575" w:type="dxa"/>
          </w:tcPr>
          <w:p>
            <w:pPr>
              <w:rPr>
                <w:rFonts w:hint="eastAsia"/>
                <w:vertAlign w:val="baseline"/>
              </w:rPr>
            </w:pPr>
          </w:p>
        </w:tc>
        <w:tc>
          <w:tcPr>
            <w:tcW w:w="1575" w:type="dxa"/>
          </w:tcPr>
          <w:p>
            <w:pPr>
              <w:rPr>
                <w:rFonts w:hint="eastAsia"/>
                <w:vertAlign w:val="baseline"/>
              </w:rPr>
            </w:pPr>
          </w:p>
        </w:tc>
        <w:tc>
          <w:tcPr>
            <w:tcW w:w="157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tcPr>
          <w:p>
            <w:pPr>
              <w:rPr>
                <w:rFonts w:hint="eastAsia"/>
                <w:vertAlign w:val="baseline"/>
              </w:rPr>
            </w:pPr>
          </w:p>
        </w:tc>
        <w:tc>
          <w:tcPr>
            <w:tcW w:w="3307" w:type="dxa"/>
          </w:tcPr>
          <w:p>
            <w:pPr>
              <w:rPr>
                <w:rFonts w:hint="eastAsia"/>
                <w:vertAlign w:val="baseline"/>
              </w:rPr>
            </w:pPr>
          </w:p>
        </w:tc>
        <w:tc>
          <w:tcPr>
            <w:tcW w:w="1575" w:type="dxa"/>
          </w:tcPr>
          <w:p>
            <w:pPr>
              <w:rPr>
                <w:rFonts w:hint="eastAsia"/>
                <w:vertAlign w:val="baseline"/>
              </w:rPr>
            </w:pPr>
          </w:p>
        </w:tc>
        <w:tc>
          <w:tcPr>
            <w:tcW w:w="1575" w:type="dxa"/>
          </w:tcPr>
          <w:p>
            <w:pPr>
              <w:rPr>
                <w:rFonts w:hint="eastAsia"/>
                <w:vertAlign w:val="baseline"/>
              </w:rPr>
            </w:pPr>
          </w:p>
        </w:tc>
        <w:tc>
          <w:tcPr>
            <w:tcW w:w="1575" w:type="dxa"/>
          </w:tcPr>
          <w:p>
            <w:pPr>
              <w:rPr>
                <w:rFonts w:hint="eastAsia"/>
                <w:vertAlign w:val="baseline"/>
              </w:rPr>
            </w:pPr>
          </w:p>
        </w:tc>
        <w:tc>
          <w:tcPr>
            <w:tcW w:w="1575" w:type="dxa"/>
          </w:tcPr>
          <w:p>
            <w:pPr>
              <w:rPr>
                <w:rFonts w:hint="eastAsia"/>
                <w:vertAlign w:val="baseline"/>
              </w:rPr>
            </w:pPr>
          </w:p>
        </w:tc>
        <w:tc>
          <w:tcPr>
            <w:tcW w:w="1575" w:type="dxa"/>
          </w:tcPr>
          <w:p>
            <w:pPr>
              <w:rPr>
                <w:rFonts w:hint="eastAsia"/>
                <w:vertAlign w:val="baseline"/>
              </w:rPr>
            </w:pPr>
          </w:p>
        </w:tc>
        <w:tc>
          <w:tcPr>
            <w:tcW w:w="1575" w:type="dxa"/>
          </w:tcPr>
          <w:p>
            <w:pPr>
              <w:rPr>
                <w:rFonts w:hint="eastAsia"/>
                <w:vertAlign w:val="baseline"/>
              </w:rPr>
            </w:pPr>
          </w:p>
        </w:tc>
        <w:tc>
          <w:tcPr>
            <w:tcW w:w="1575"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tcPr>
          <w:p>
            <w:pPr>
              <w:rPr>
                <w:rFonts w:hint="eastAsia"/>
                <w:vertAlign w:val="baseline"/>
              </w:rPr>
            </w:pPr>
          </w:p>
        </w:tc>
        <w:tc>
          <w:tcPr>
            <w:tcW w:w="3307" w:type="dxa"/>
          </w:tcPr>
          <w:p>
            <w:pPr>
              <w:rPr>
                <w:rFonts w:hint="eastAsia"/>
                <w:vertAlign w:val="baseline"/>
              </w:rPr>
            </w:pPr>
          </w:p>
        </w:tc>
        <w:tc>
          <w:tcPr>
            <w:tcW w:w="1575" w:type="dxa"/>
          </w:tcPr>
          <w:p>
            <w:pPr>
              <w:rPr>
                <w:rFonts w:hint="eastAsia"/>
                <w:vertAlign w:val="baseline"/>
              </w:rPr>
            </w:pPr>
          </w:p>
        </w:tc>
        <w:tc>
          <w:tcPr>
            <w:tcW w:w="1575" w:type="dxa"/>
          </w:tcPr>
          <w:p>
            <w:pPr>
              <w:rPr>
                <w:rFonts w:hint="eastAsia"/>
                <w:vertAlign w:val="baseline"/>
              </w:rPr>
            </w:pPr>
          </w:p>
        </w:tc>
        <w:tc>
          <w:tcPr>
            <w:tcW w:w="1575" w:type="dxa"/>
          </w:tcPr>
          <w:p>
            <w:pPr>
              <w:rPr>
                <w:rFonts w:hint="eastAsia"/>
                <w:vertAlign w:val="baseline"/>
              </w:rPr>
            </w:pPr>
          </w:p>
        </w:tc>
        <w:tc>
          <w:tcPr>
            <w:tcW w:w="1575" w:type="dxa"/>
          </w:tcPr>
          <w:p>
            <w:pPr>
              <w:rPr>
                <w:rFonts w:hint="eastAsia"/>
                <w:vertAlign w:val="baseline"/>
              </w:rPr>
            </w:pPr>
          </w:p>
        </w:tc>
        <w:tc>
          <w:tcPr>
            <w:tcW w:w="1575" w:type="dxa"/>
          </w:tcPr>
          <w:p>
            <w:pPr>
              <w:rPr>
                <w:rFonts w:hint="eastAsia"/>
                <w:vertAlign w:val="baseline"/>
              </w:rPr>
            </w:pPr>
          </w:p>
        </w:tc>
        <w:tc>
          <w:tcPr>
            <w:tcW w:w="1575" w:type="dxa"/>
          </w:tcPr>
          <w:p>
            <w:pPr>
              <w:rPr>
                <w:rFonts w:hint="eastAsia"/>
                <w:vertAlign w:val="baseline"/>
              </w:rPr>
            </w:pPr>
          </w:p>
        </w:tc>
        <w:tc>
          <w:tcPr>
            <w:tcW w:w="1575" w:type="dxa"/>
          </w:tcPr>
          <w:p>
            <w:pPr>
              <w:rPr>
                <w:rFonts w:hint="eastAsia"/>
                <w:vertAlign w:val="baseline"/>
              </w:rPr>
            </w:pPr>
          </w:p>
        </w:tc>
      </w:tr>
    </w:tbl>
    <w:p>
      <w:pPr>
        <w:rPr>
          <w:rFonts w:hint="eastAsia"/>
        </w:rPr>
        <w:sectPr>
          <w:pgSz w:w="16838" w:h="11906" w:orient="landscape"/>
          <w:pgMar w:top="1800" w:right="1440" w:bottom="1800" w:left="1440" w:header="851" w:footer="992" w:gutter="0"/>
          <w:pgNumType w:fmt="numberInDash"/>
          <w:cols w:space="425" w:num="1"/>
          <w:docGrid w:type="lines" w:linePitch="312" w:charSpace="0"/>
        </w:sectPr>
      </w:pPr>
      <w:r>
        <w:rPr>
          <w:rFonts w:hint="eastAsia" w:ascii="方正仿宋_GBK" w:hAnsi="方正仿宋_GBK" w:eastAsia="方正仿宋_GBK" w:cs="方正仿宋_GBK"/>
          <w:sz w:val="33"/>
          <w:szCs w:val="33"/>
        </w:rPr>
        <w:br w:type="page"/>
      </w: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4"/>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4"/>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240030</wp:posOffset>
                </wp:positionV>
                <wp:extent cx="53975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3975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5pt;margin-top:18.9pt;height:0.05pt;width:425pt;z-index:251658240;mso-width-relative:page;mso-height-relative:page;" filled="f" stroked="t" coordsize="21600,21600" o:gfxdata="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enWK3TAAAABwEAAA8AAAAAAAAAAQAg&#10;AAAAIgAAAGRycy9kb3ducmV2LnhtbFBLAQIUABQAAAAIAIdO4kAhQd0z2gEAAJgDAAAOAAAAAAAA&#10;AAEAIAAAACIBAABkcnMvZTJvRG9jLnhtbFBLBQYAAAAABgAGAFkBAABuBQAAAAA=&#10;">
                <v:fill on="f" focussize="0,0"/>
                <v:stroke weight="0.5pt" color="#000000" joinstyle="round"/>
                <v:imagedata o:title=""/>
                <o:lock v:ext="edit" aspectratio="f"/>
              </v:line>
            </w:pict>
          </mc:Fallback>
        </mc:AlternateContent>
      </w:r>
    </w:p>
    <w:p>
      <w:pPr>
        <w:pStyle w:val="4"/>
        <w:ind w:left="0" w:leftChars="0" w:firstLine="320" w:firstLineChars="100"/>
        <w:rPr>
          <w:rFonts w:hint="eastAsia"/>
        </w:rPr>
      </w:pPr>
      <w:r>
        <w:rPr>
          <w:sz w:val="32"/>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340995</wp:posOffset>
                </wp:positionV>
                <wp:extent cx="53975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397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5pt;margin-top:26.85pt;height:0.05pt;width:425pt;z-index:251659264;mso-width-relative:page;mso-height-relative:page;" filled="f" stroked="t" coordsize="21600,21600" o:gfxdata="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wA7yo0wAAAAcBAAAPAAAAAAAAAAEA&#10;IAAAACIAAABkcnMvZG93bnJldi54bWxQSwECFAAUAAAACACHTuJA9ThgcdsBAACY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两路口街道办事处基层治理综合指挥室</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2024年12月</w:t>
      </w:r>
      <w:r>
        <w:rPr>
          <w:rFonts w:hint="eastAsia" w:ascii="Times New Roman" w:hAnsi="Times New Roman" w:eastAsia="方正仿宋_GBK" w:cs="Times New Roman"/>
          <w:sz w:val="28"/>
          <w:szCs w:val="28"/>
          <w:lang w:val="en-US" w:eastAsia="zh-CN"/>
        </w:rPr>
        <w:t>23</w:t>
      </w:r>
      <w:r>
        <w:rPr>
          <w:rFonts w:hint="default" w:ascii="Times New Roman" w:hAnsi="Times New Roman" w:eastAsia="方正仿宋_GBK" w:cs="Times New Roman"/>
          <w:sz w:val="28"/>
          <w:szCs w:val="28"/>
        </w:rPr>
        <w:t>日印发</w:t>
      </w:r>
    </w:p>
    <w:sectPr>
      <w:footerReference r:id="rId4" w:type="default"/>
      <w:pgSz w:w="11906" w:h="16838"/>
      <w:pgMar w:top="1701" w:right="1701" w:bottom="1701" w:left="1701"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B52D9C"/>
    <w:multiLevelType w:val="singleLevel"/>
    <w:tmpl w:val="F8B52D9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137D7"/>
    <w:rsid w:val="0A051DB1"/>
    <w:rsid w:val="0ABF0394"/>
    <w:rsid w:val="0DC83713"/>
    <w:rsid w:val="0E684E7C"/>
    <w:rsid w:val="0F5D6C3D"/>
    <w:rsid w:val="14DA1A80"/>
    <w:rsid w:val="202D4FB5"/>
    <w:rsid w:val="209B0B03"/>
    <w:rsid w:val="265A4FBD"/>
    <w:rsid w:val="2A900FAD"/>
    <w:rsid w:val="318C2E95"/>
    <w:rsid w:val="326A6587"/>
    <w:rsid w:val="3B053D93"/>
    <w:rsid w:val="40304B7A"/>
    <w:rsid w:val="44AA42E1"/>
    <w:rsid w:val="458A2D71"/>
    <w:rsid w:val="476D4D2D"/>
    <w:rsid w:val="534327B1"/>
    <w:rsid w:val="5E4376B5"/>
    <w:rsid w:val="5EDD15CC"/>
    <w:rsid w:val="60BD3BA3"/>
    <w:rsid w:val="62C92AAA"/>
    <w:rsid w:val="67754A16"/>
    <w:rsid w:val="6EE67F4B"/>
    <w:rsid w:val="719429E1"/>
    <w:rsid w:val="74921643"/>
    <w:rsid w:val="77974CF6"/>
    <w:rsid w:val="7BBD4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pPr>
      <w:spacing w:after="120"/>
    </w:pPr>
    <w:rPr>
      <w:rFonts w:ascii="Times New Roman" w:eastAsia="宋体"/>
    </w:rPr>
  </w:style>
  <w:style w:type="paragraph" w:styleId="4">
    <w:name w:val="Body Text First Indent 2"/>
    <w:basedOn w:val="5"/>
    <w:next w:val="1"/>
    <w:qFormat/>
    <w:uiPriority w:val="0"/>
    <w:pPr>
      <w:ind w:firstLine="200" w:firstLineChars="200"/>
    </w:pPr>
  </w:style>
  <w:style w:type="paragraph" w:styleId="5">
    <w:name w:val="Body Text Indent"/>
    <w:basedOn w:val="1"/>
    <w:next w:val="1"/>
    <w:qFormat/>
    <w:uiPriority w:val="0"/>
    <w:pPr>
      <w:ind w:left="839" w:firstLine="42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7"/>
    <w:basedOn w:val="1"/>
    <w:next w:val="1"/>
    <w:qFormat/>
    <w:uiPriority w:val="0"/>
    <w:pPr>
      <w:ind w:left="2520"/>
    </w:pPr>
  </w:style>
  <w:style w:type="character" w:styleId="11">
    <w:name w:val="Hyperlink"/>
    <w:basedOn w:val="10"/>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样式 10 磅"/>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Default"/>
    <w:next w:val="1"/>
    <w:qFormat/>
    <w:uiPriority w:val="99"/>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4377</Words>
  <Characters>4416</Characters>
  <Lines>0</Lines>
  <Paragraphs>0</Paragraphs>
  <TotalTime>0</TotalTime>
  <ScaleCrop>false</ScaleCrop>
  <LinksUpToDate>false</LinksUpToDate>
  <CharactersWithSpaces>4675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2024-12-20T08:51:00Z</dcterms:created>
  <dc:creator>Administrator</dc:creator>
  <cp:lastModifiedBy>严欣</cp:lastModifiedBy>
  <cp:lastPrinted>2024-12-23T07:45:00Z</cp:lastPrinted>
  <dcterms:modified xsi:type="dcterms:W3CDTF">2024-12-23T08:13:18Z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ICV">
    <vt:lpwstr>1FFD5ACCCBD84459A06241A586B28D67_12</vt:lpwstr>
  </property>
</Properties>
</file>