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中共</w:t>
      </w:r>
      <w:r>
        <w:rPr>
          <w:rFonts w:ascii="方正小标宋_GBK" w:hAnsi="Times New Roman" w:eastAsia="方正小标宋_GBK" w:cs="Times New Roman"/>
          <w:sz w:val="44"/>
          <w:szCs w:val="44"/>
        </w:rPr>
        <w:t>重庆市渝中区解放碑街道工作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委员会</w:t>
      </w:r>
    </w:p>
    <w:p>
      <w:pPr>
        <w:spacing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</w:t>
      </w:r>
      <w:r>
        <w:rPr>
          <w:rFonts w:ascii="方正小标宋_GBK" w:hAnsi="Times New Roman" w:eastAsia="方正小标宋_GBK" w:cs="Times New Roman"/>
          <w:sz w:val="44"/>
          <w:szCs w:val="44"/>
        </w:rPr>
        <w:t>渝中区人民政府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解放碑街道办事处</w:t>
      </w:r>
    </w:p>
    <w:p>
      <w:pPr>
        <w:spacing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pacing w:val="2"/>
          <w:w w:val="97"/>
          <w:kern w:val="0"/>
          <w:sz w:val="44"/>
          <w:szCs w:val="44"/>
          <w:fitText w:val="8140" w:id="0"/>
        </w:rPr>
        <w:t>关于调整街道党政班子成员工作分工的通</w:t>
      </w:r>
      <w:r>
        <w:rPr>
          <w:rFonts w:hint="eastAsia" w:ascii="方正小标宋_GBK" w:hAnsi="Times New Roman" w:eastAsia="方正小标宋_GBK" w:cs="Times New Roman"/>
          <w:spacing w:val="-15"/>
          <w:w w:val="97"/>
          <w:kern w:val="0"/>
          <w:sz w:val="44"/>
          <w:szCs w:val="44"/>
          <w:fitText w:val="8140" w:id="0"/>
        </w:rPr>
        <w:t>知</w:t>
      </w:r>
    </w:p>
    <w:p>
      <w:pPr>
        <w:spacing w:line="594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街属各级党组织、各室所队站、各社区居委会，区级机关驻街道各单位：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因工作需要，经解放碑街道党工委会议和行政办公会议研究决定，现就街道党政班子成员工作分工调整通知如下：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街道党工委书记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米佳</w:t>
      </w:r>
      <w:r>
        <w:rPr>
          <w:rFonts w:ascii="Times New Roman" w:hAnsi="Times New Roman" w:eastAsia="方正仿宋_GBK" w:cs="Times New Roman"/>
          <w:sz w:val="32"/>
          <w:szCs w:val="32"/>
        </w:rPr>
        <w:t>：主持街道党工委全面工作。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街道党工委副书记、办事处主任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池建</w:t>
      </w:r>
      <w:r>
        <w:rPr>
          <w:rFonts w:ascii="Times New Roman" w:hAnsi="Times New Roman" w:eastAsia="方正仿宋_GBK" w:cs="Times New Roman"/>
          <w:sz w:val="32"/>
          <w:szCs w:val="32"/>
        </w:rPr>
        <w:t>：主持街道办事处全面工作。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街道党工委委员、人大工委主任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陈皎</w:t>
      </w:r>
      <w:r>
        <w:rPr>
          <w:rFonts w:ascii="Times New Roman" w:hAnsi="Times New Roman" w:eastAsia="方正仿宋_GBK" w:cs="Times New Roman"/>
          <w:sz w:val="32"/>
          <w:szCs w:val="32"/>
        </w:rPr>
        <w:t>：主持街道人大工委全面工作。分管科室：人大工委办公室。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街道党工委副书记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龚渝</w:t>
      </w:r>
      <w:r>
        <w:rPr>
          <w:rFonts w:ascii="Times New Roman" w:hAnsi="Times New Roman" w:eastAsia="方正仿宋_GBK" w:cs="Times New Roman"/>
          <w:sz w:val="32"/>
          <w:szCs w:val="32"/>
        </w:rPr>
        <w:t>：负责基层党建、社区建设及民政事务工作。分管街属基层组织建设、党员队伍建设、区域化党建、机关党建、社区党建、楼宇党建、非公有制经济组织和社会组织党建工作、老干、工会；卫生健康、社会救助、社会福利、扶贫济困、社区服务队伍建设和社会组织培育发展、社区阵地规范化建设、指导居委会建设、老龄、残联等工作。分管科室和事业单位：党建工作办公室、民政和社区事务办公室和街道党群服务中心、街道社区事务服务中心、救助站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街道党工委委员、纪工委书记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谭青</w:t>
      </w:r>
      <w:r>
        <w:rPr>
          <w:rFonts w:ascii="Times New Roman" w:hAnsi="Times New Roman" w:eastAsia="方正仿宋_GBK" w:cs="Times New Roman"/>
          <w:sz w:val="32"/>
          <w:szCs w:val="32"/>
        </w:rPr>
        <w:t>：主持街道纪工委全面工作。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街道党工委政法委员、办事处副主任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李正文</w:t>
      </w:r>
      <w:r>
        <w:rPr>
          <w:rFonts w:ascii="Times New Roman" w:hAnsi="Times New Roman" w:eastAsia="方正仿宋_GBK" w:cs="Times New Roman"/>
          <w:sz w:val="32"/>
          <w:szCs w:val="32"/>
        </w:rPr>
        <w:t>：负责辖区社会治安综合治理工作。分管政法、维稳、信访、禁毒、防范和处理邪教、完善社会治理防控体系；法治建设、行政执法协调、基层普法、人民调解、社区矫正、安置帮教等工作。分管科室：平安建设办公室、司法所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街道党工委委员、办事处副主任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毛真</w:t>
      </w:r>
      <w:r>
        <w:rPr>
          <w:rFonts w:ascii="Times New Roman" w:hAnsi="Times New Roman" w:eastAsia="方正仿宋_GBK" w:cs="Times New Roman"/>
          <w:sz w:val="32"/>
          <w:szCs w:val="32"/>
        </w:rPr>
        <w:t>：负责城市管理、规划、物业管理等工作。分管规划建设、生态环境保护、市容管理；指导和协调物业管理，落实党建引领物业工作；行使依法授权或委托的相关领域的行政执法、食品安全、房屋征收管理等工作。分管科室和事业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规划建设管理环保办公室（物业管理办公室）、综合行政执法办公室、城市管理综合行政执法支队解放碑大队和综合行政执法大队；联系市场监管所。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街道党工委宣传委员、统战委员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徐洪相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负责宣传、统战、 政协联络、项目建设管理等工作。分管民宗侨台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公共文化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街道重大项目建设、工程招投标、老旧小区改造等工作。分管科室和事业单位:社区文化服务中心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协助分管党建工作办公室、规划建设管理环保办公室对应工作职能。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街道党工委委员、武装部部长、办事处副主任 王亚非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负责武装、应急管理、退役军人服务等工作。分管征兵、民兵整组、国防宣传教育等基层武装工作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安全生产综合监管、应急管理、配合有关部门做好防汛、防火、防震、抢险和防灾、安全生产日常监管、人民防空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退役军人关系转接、联络接待、困难帮扶、信息采集、走访慰问、优抚安置等工作。分管科室和事业单位:应急管理办公室和退役军人服务站。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街道党工委委员、办事处副主任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鲍泳宏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负责经济发展、社会保障、劳动就业等工作。分管联系服务楼宇、扶持中小微企业和个体经济，培育规模以上企业、经济统计、指导企业深化改革、科学普及、粮食安全、指导辖区菜市场管理，就业创业服务、社会保障、国有企业退休人员社会化管理和服务、提供劳动保障事务代理、劳动争议调解、欠薪讨薪服务、妇联等工作。分管科室和事业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经济发展办公室(统计办公室)、劳动就业和社会保障所。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街道党工委组织委员、人大工委副主任(兼)  李函霏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负责内部管理，干部管理、财务、人大等工作。分管编制、人事、工资、统筹政务公开、三级政务服务中心创建、办文办会、档案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理、综合文秘、信息报送、后勤保障；财政资金管理监督检查、绩效评价和社区财务管理监督、协税护税；互联网+督查(群工系统)、督查、保密、共青团、关工委等工作。分管科室：党政办公室、财政办公室，协助分管人大工委办公室、党建工作办公室对应工作职能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街道办事处二级巡视员 范时春：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联系项目建设管理工作。 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街道办事处一级调研员 卯云刚：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负责街道商会(协会)管理工作。分管街道商会(协会)建设、指导企业深化改革等工作。协助分管经济发展办公室(统计办公室)对应工作职能。</w:t>
      </w:r>
    </w:p>
    <w:p>
      <w:pPr>
        <w:spacing w:line="594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街道党工委委员、大阳沟派出所所长 苑宜梅：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分管治安工作、社区警务等工作，完成街道党工委交办的其他任务。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全面从严治党、党风廉政建设、安全稳定、生态环境保护等工作严格实行“党政同责、一岗双责”，班子成员按照分工承担相关领域的相应责任。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班子成员实行AB角: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陈皎 鲍泳宏 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龚 渝 李函霏 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李正文 徐洪相 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毛真 王亚非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解放碑街道党工委     解放碑街道办事处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2022年9月28日</w:t>
      </w:r>
    </w:p>
    <w:bookmarkEnd w:id="0"/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4D"/>
    <w:rsid w:val="00182369"/>
    <w:rsid w:val="00407EAB"/>
    <w:rsid w:val="005D604D"/>
    <w:rsid w:val="00693843"/>
    <w:rsid w:val="006A442A"/>
    <w:rsid w:val="00713A1D"/>
    <w:rsid w:val="00AA3CC3"/>
    <w:rsid w:val="00B13344"/>
    <w:rsid w:val="00BC632A"/>
    <w:rsid w:val="00D02544"/>
    <w:rsid w:val="0E5F2F14"/>
    <w:rsid w:val="39E64C6C"/>
    <w:rsid w:val="3DD3156E"/>
    <w:rsid w:val="641949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290</Words>
  <Characters>1655</Characters>
  <Lines>13</Lines>
  <Paragraphs>3</Paragraphs>
  <ScaleCrop>false</ScaleCrop>
  <LinksUpToDate>false</LinksUpToDate>
  <CharactersWithSpaces>1942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2022-10-13T08:24:00Z</dcterms:created>
  <dc:creator>asus</dc:creator>
  <cp:lastModifiedBy>Administrator</cp:lastModifiedBy>
  <dcterms:modified xsi:type="dcterms:W3CDTF">2022-11-03T13:38:56Z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