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A98" w:rsidRDefault="009D2734">
      <w:pPr>
        <w:spacing w:line="360" w:lineRule="auto"/>
        <w:jc w:val="center"/>
        <w:rPr>
          <w:rFonts w:eastAsia="方正大黑_GBK"/>
          <w:b/>
          <w:bCs/>
          <w:color w:val="000000"/>
          <w:sz w:val="32"/>
          <w:szCs w:val="32"/>
        </w:rPr>
      </w:pPr>
      <w:bookmarkStart w:id="0" w:name="_GoBack"/>
      <w:bookmarkEnd w:id="0"/>
      <w:r>
        <w:rPr>
          <w:rFonts w:ascii="方正小标宋_GBK" w:eastAsia="方正小标宋_GBK" w:hAnsi="方正小标宋_GBK" w:cs="方正小标宋_GBK"/>
          <w:color w:val="000000"/>
          <w:sz w:val="44"/>
          <w:szCs w:val="44"/>
        </w:rPr>
        <w:t>2020</w:t>
      </w:r>
      <w:r>
        <w:rPr>
          <w:rFonts w:ascii="方正小标宋_GBK" w:eastAsia="方正小标宋_GBK" w:hAnsi="方正小标宋_GBK" w:cs="方正小标宋_GBK" w:hint="eastAsia"/>
          <w:color w:val="000000"/>
          <w:sz w:val="44"/>
          <w:szCs w:val="44"/>
        </w:rPr>
        <w:t>年度朝天门街道</w:t>
      </w:r>
      <w:r>
        <w:rPr>
          <w:rFonts w:ascii="方正小标宋_GBK" w:eastAsia="方正小标宋_GBK" w:hAnsi="方正小标宋_GBK" w:cs="方正小标宋_GBK" w:hint="eastAsia"/>
          <w:color w:val="000000"/>
          <w:sz w:val="44"/>
          <w:szCs w:val="44"/>
        </w:rPr>
        <w:t>“</w:t>
      </w:r>
      <w:r>
        <w:rPr>
          <w:rFonts w:ascii="方正小标宋_GBK" w:eastAsia="方正小标宋_GBK" w:hAnsi="方正小标宋_GBK" w:cs="方正小标宋_GBK" w:hint="eastAsia"/>
          <w:color w:val="000000"/>
          <w:sz w:val="44"/>
          <w:szCs w:val="44"/>
        </w:rPr>
        <w:t>平安建设</w:t>
      </w:r>
      <w:r>
        <w:rPr>
          <w:rFonts w:ascii="方正小标宋_GBK" w:eastAsia="方正小标宋_GBK" w:hAnsi="方正小标宋_GBK" w:cs="方正小标宋_GBK" w:hint="eastAsia"/>
          <w:color w:val="000000"/>
          <w:sz w:val="44"/>
          <w:szCs w:val="44"/>
        </w:rPr>
        <w:t>”</w:t>
      </w:r>
      <w:r>
        <w:rPr>
          <w:rFonts w:ascii="方正小标宋_GBK" w:eastAsia="方正小标宋_GBK" w:hAnsi="方正小标宋_GBK" w:cs="方正小标宋_GBK" w:hint="eastAsia"/>
          <w:color w:val="000000"/>
          <w:sz w:val="44"/>
          <w:szCs w:val="44"/>
        </w:rPr>
        <w:t>项目支出</w:t>
      </w:r>
      <w:r>
        <w:rPr>
          <w:rFonts w:ascii="方正小标宋_GBK" w:eastAsia="方正小标宋_GBK" w:hAnsi="方正小标宋_GBK" w:cs="方正小标宋_GBK" w:hint="eastAsia"/>
          <w:color w:val="000000"/>
          <w:sz w:val="44"/>
          <w:szCs w:val="44"/>
        </w:rPr>
        <w:t>绩效评价报告</w:t>
      </w:r>
    </w:p>
    <w:p w:rsidR="00056A98" w:rsidRDefault="009D2734">
      <w:pPr>
        <w:spacing w:line="560" w:lineRule="exact"/>
        <w:ind w:firstLineChars="200" w:firstLine="640"/>
        <w:rPr>
          <w:rFonts w:ascii="方正大黑_GBK" w:eastAsia="方正大黑_GBK" w:hAnsi="方正大黑_GBK" w:cs="方正大黑_GBK"/>
          <w:sz w:val="32"/>
          <w:szCs w:val="32"/>
        </w:rPr>
      </w:pPr>
      <w:r>
        <w:rPr>
          <w:rFonts w:ascii="方正大黑_GBK" w:eastAsia="方正大黑_GBK" w:hAnsi="方正大黑_GBK" w:cs="方正大黑_GBK" w:hint="eastAsia"/>
          <w:sz w:val="32"/>
          <w:szCs w:val="32"/>
        </w:rPr>
        <w:t>一、基本概况</w:t>
      </w:r>
    </w:p>
    <w:p w:rsidR="00056A98" w:rsidRDefault="009D2734">
      <w:pPr>
        <w:spacing w:line="580" w:lineRule="exact"/>
        <w:ind w:firstLineChars="200" w:firstLine="640"/>
        <w:rPr>
          <w:rFonts w:ascii="方正楷体_GBK" w:eastAsia="方正楷体_GBK" w:hAnsi="方正楷体_GBK" w:cs="方正楷体_GBK"/>
          <w:color w:val="000000"/>
          <w:sz w:val="32"/>
          <w:szCs w:val="32"/>
        </w:rPr>
      </w:pPr>
      <w:r>
        <w:rPr>
          <w:rFonts w:ascii="方正楷体_GBK" w:eastAsia="方正楷体_GBK" w:hAnsi="方正楷体_GBK" w:cs="方正楷体_GBK" w:hint="eastAsia"/>
          <w:color w:val="000000"/>
          <w:sz w:val="32"/>
          <w:szCs w:val="32"/>
        </w:rPr>
        <w:t>（一）项目概况。</w:t>
      </w:r>
    </w:p>
    <w:p w:rsidR="00056A98" w:rsidRDefault="009D2734">
      <w:pPr>
        <w:spacing w:line="580" w:lineRule="exact"/>
        <w:ind w:firstLineChars="200" w:firstLine="640"/>
        <w:rPr>
          <w:rFonts w:eastAsia="方正仿宋_GBK"/>
          <w:color w:val="000000"/>
          <w:sz w:val="32"/>
          <w:szCs w:val="32"/>
        </w:rPr>
      </w:pPr>
      <w:r>
        <w:rPr>
          <w:rFonts w:eastAsia="方正仿宋_GBK"/>
          <w:color w:val="000000"/>
          <w:sz w:val="32"/>
          <w:szCs w:val="32"/>
        </w:rPr>
        <w:t>街道年初预算项目主要用于街道综合治理专项</w:t>
      </w:r>
      <w:r>
        <w:rPr>
          <w:rFonts w:eastAsia="方正仿宋_GBK"/>
          <w:color w:val="000000"/>
          <w:sz w:val="32"/>
          <w:szCs w:val="32"/>
        </w:rPr>
        <w:t>(</w:t>
      </w:r>
      <w:r>
        <w:rPr>
          <w:rFonts w:eastAsia="方正仿宋_GBK"/>
          <w:color w:val="000000"/>
          <w:sz w:val="32"/>
          <w:szCs w:val="32"/>
        </w:rPr>
        <w:t>含平安渝中建设）、社区巡防经费、信访稳定、国家安全、防邪工作、社会治安重点地区工作、流动人口协管员、严重精神障碍患者以奖代补协议、社区戒毒（康复）、平安</w:t>
      </w:r>
      <w:r>
        <w:rPr>
          <w:rFonts w:eastAsia="方正仿宋_GBK" w:hint="eastAsia"/>
          <w:color w:val="000000"/>
          <w:sz w:val="32"/>
          <w:szCs w:val="32"/>
        </w:rPr>
        <w:t>志愿者</w:t>
      </w:r>
      <w:r>
        <w:rPr>
          <w:rFonts w:eastAsia="方正仿宋_GBK"/>
          <w:color w:val="000000"/>
          <w:sz w:val="32"/>
          <w:szCs w:val="32"/>
        </w:rPr>
        <w:t>经费</w:t>
      </w:r>
      <w:r>
        <w:rPr>
          <w:rFonts w:eastAsia="方正仿宋_GBK"/>
          <w:color w:val="000000"/>
          <w:sz w:val="32"/>
          <w:szCs w:val="32"/>
        </w:rPr>
        <w:t>、</w:t>
      </w:r>
      <w:r>
        <w:rPr>
          <w:rFonts w:eastAsia="方正仿宋_GBK"/>
          <w:color w:val="000000"/>
          <w:sz w:val="32"/>
          <w:szCs w:val="32"/>
        </w:rPr>
        <w:t>武装工作、消防安全</w:t>
      </w:r>
      <w:r>
        <w:rPr>
          <w:rFonts w:eastAsia="方正仿宋_GBK"/>
          <w:color w:val="000000"/>
          <w:sz w:val="32"/>
          <w:szCs w:val="32"/>
        </w:rPr>
        <w:t>等工作。</w:t>
      </w:r>
      <w:r>
        <w:rPr>
          <w:rFonts w:eastAsia="方正仿宋_GBK"/>
          <w:color w:val="000000"/>
          <w:sz w:val="32"/>
          <w:szCs w:val="32"/>
        </w:rPr>
        <w:t xml:space="preserve"> </w:t>
      </w:r>
      <w:r>
        <w:rPr>
          <w:rFonts w:eastAsia="方正仿宋_GBK"/>
          <w:color w:val="000000"/>
          <w:sz w:val="32"/>
          <w:szCs w:val="32"/>
        </w:rPr>
        <w:t>每项经费都通过办公会领导审批，有计划，有安排的使用，确保</w:t>
      </w:r>
      <w:r>
        <w:rPr>
          <w:rFonts w:eastAsia="方正仿宋_GBK"/>
          <w:color w:val="000000"/>
          <w:sz w:val="32"/>
          <w:szCs w:val="32"/>
        </w:rPr>
        <w:t>平安建设工作</w:t>
      </w:r>
      <w:r>
        <w:rPr>
          <w:rFonts w:eastAsia="方正仿宋_GBK"/>
          <w:color w:val="000000"/>
          <w:sz w:val="32"/>
          <w:szCs w:val="32"/>
        </w:rPr>
        <w:t>正常运行。</w:t>
      </w:r>
    </w:p>
    <w:p w:rsidR="00056A98" w:rsidRDefault="009D2734">
      <w:pPr>
        <w:spacing w:line="580" w:lineRule="exact"/>
        <w:ind w:firstLineChars="200" w:firstLine="640"/>
        <w:rPr>
          <w:rFonts w:ascii="方正楷体_GBK" w:eastAsia="方正楷体_GBK" w:hAnsi="方正楷体_GBK" w:cs="方正楷体_GBK"/>
          <w:color w:val="000000"/>
          <w:sz w:val="32"/>
          <w:szCs w:val="32"/>
        </w:rPr>
      </w:pPr>
      <w:r>
        <w:rPr>
          <w:rFonts w:ascii="方正楷体_GBK" w:eastAsia="方正楷体_GBK" w:hAnsi="方正楷体_GBK" w:cs="方正楷体_GBK"/>
          <w:color w:val="000000"/>
          <w:sz w:val="32"/>
          <w:szCs w:val="32"/>
        </w:rPr>
        <w:t>（二）绩效目标设置情况。</w:t>
      </w:r>
    </w:p>
    <w:p w:rsidR="00056A98" w:rsidRDefault="009D2734">
      <w:pPr>
        <w:spacing w:line="580" w:lineRule="exact"/>
        <w:ind w:firstLineChars="200" w:firstLine="640"/>
        <w:rPr>
          <w:rFonts w:eastAsia="方正仿宋_GBK"/>
          <w:color w:val="000000"/>
          <w:sz w:val="32"/>
          <w:szCs w:val="32"/>
        </w:rPr>
      </w:pPr>
      <w:r>
        <w:rPr>
          <w:rFonts w:eastAsia="方正仿宋_GBK"/>
          <w:color w:val="000000"/>
          <w:sz w:val="32"/>
          <w:szCs w:val="32"/>
        </w:rPr>
        <w:t>根据</w:t>
      </w:r>
      <w:r>
        <w:rPr>
          <w:rFonts w:eastAsia="方正仿宋_GBK"/>
          <w:color w:val="000000"/>
          <w:sz w:val="32"/>
          <w:szCs w:val="32"/>
        </w:rPr>
        <w:t>“</w:t>
      </w:r>
      <w:r>
        <w:rPr>
          <w:rFonts w:eastAsia="方正仿宋_GBK"/>
          <w:color w:val="000000"/>
          <w:sz w:val="32"/>
          <w:szCs w:val="32"/>
        </w:rPr>
        <w:t>谁使用资金，谁编制目标</w:t>
      </w:r>
      <w:r>
        <w:rPr>
          <w:rFonts w:eastAsia="方正仿宋_GBK"/>
          <w:color w:val="000000"/>
          <w:sz w:val="32"/>
          <w:szCs w:val="32"/>
        </w:rPr>
        <w:t>”</w:t>
      </w:r>
      <w:r>
        <w:rPr>
          <w:rFonts w:eastAsia="方正仿宋_GBK"/>
          <w:color w:val="000000"/>
          <w:sz w:val="32"/>
          <w:szCs w:val="32"/>
        </w:rPr>
        <w:t>的原则，按照区财政局统一要求，根据街道年初工作计划和区政法委要求，绩效目标设置为：完成治安重点地区整治</w:t>
      </w:r>
      <w:r>
        <w:rPr>
          <w:rFonts w:eastAsia="方正仿宋_GBK"/>
          <w:color w:val="000000"/>
          <w:sz w:val="32"/>
          <w:szCs w:val="32"/>
        </w:rPr>
        <w:t>2</w:t>
      </w:r>
      <w:r>
        <w:rPr>
          <w:rFonts w:eastAsia="方正仿宋_GBK"/>
          <w:color w:val="000000"/>
          <w:sz w:val="32"/>
          <w:szCs w:val="32"/>
        </w:rPr>
        <w:t>个，完成严重精神障碍患者以奖代补协</w:t>
      </w:r>
      <w:r>
        <w:rPr>
          <w:rFonts w:eastAsia="方正仿宋_GBK"/>
          <w:color w:val="000000"/>
          <w:sz w:val="32"/>
          <w:szCs w:val="32"/>
        </w:rPr>
        <w:t>11</w:t>
      </w:r>
      <w:r>
        <w:rPr>
          <w:rFonts w:eastAsia="方正仿宋_GBK"/>
          <w:color w:val="000000"/>
          <w:sz w:val="32"/>
          <w:szCs w:val="32"/>
        </w:rPr>
        <w:t>个，完成综合应急演练</w:t>
      </w:r>
      <w:r>
        <w:rPr>
          <w:rFonts w:eastAsia="方正仿宋_GBK"/>
          <w:color w:val="000000"/>
          <w:sz w:val="32"/>
          <w:szCs w:val="32"/>
        </w:rPr>
        <w:t>3</w:t>
      </w:r>
      <w:r>
        <w:rPr>
          <w:rFonts w:eastAsia="方正仿宋_GBK"/>
          <w:color w:val="000000"/>
          <w:sz w:val="32"/>
          <w:szCs w:val="32"/>
        </w:rPr>
        <w:t>次，完成安全宣传活动</w:t>
      </w:r>
      <w:r>
        <w:rPr>
          <w:rFonts w:eastAsia="方正仿宋_GBK"/>
          <w:color w:val="000000"/>
          <w:sz w:val="32"/>
          <w:szCs w:val="32"/>
        </w:rPr>
        <w:t>4</w:t>
      </w:r>
      <w:r>
        <w:rPr>
          <w:rFonts w:eastAsia="方正仿宋_GBK"/>
          <w:color w:val="000000"/>
          <w:sz w:val="32"/>
          <w:szCs w:val="32"/>
        </w:rPr>
        <w:t>次。</w:t>
      </w:r>
    </w:p>
    <w:p w:rsidR="00056A98" w:rsidRDefault="009D2734">
      <w:pPr>
        <w:spacing w:line="560" w:lineRule="exact"/>
        <w:ind w:firstLineChars="200" w:firstLine="640"/>
        <w:rPr>
          <w:rFonts w:ascii="方正大黑_GBK" w:eastAsia="方正大黑_GBK" w:hAnsi="方正大黑_GBK" w:cs="方正大黑_GBK"/>
          <w:sz w:val="32"/>
          <w:szCs w:val="32"/>
        </w:rPr>
      </w:pPr>
      <w:r>
        <w:rPr>
          <w:rFonts w:ascii="方正大黑_GBK" w:eastAsia="方正大黑_GBK" w:hAnsi="方正大黑_GBK" w:cs="方正大黑_GBK"/>
          <w:sz w:val="32"/>
          <w:szCs w:val="32"/>
        </w:rPr>
        <w:t>二、绩效评价工作情况</w:t>
      </w:r>
    </w:p>
    <w:p w:rsidR="00056A98" w:rsidRDefault="009D2734">
      <w:pPr>
        <w:spacing w:line="580" w:lineRule="exact"/>
        <w:ind w:firstLineChars="200" w:firstLine="640"/>
        <w:rPr>
          <w:rFonts w:ascii="方正楷体_GBK" w:eastAsia="方正楷体_GBK" w:hAnsi="方正楷体_GBK" w:cs="方正楷体_GBK"/>
          <w:color w:val="000000"/>
          <w:sz w:val="32"/>
          <w:szCs w:val="32"/>
        </w:rPr>
      </w:pPr>
      <w:r>
        <w:rPr>
          <w:rFonts w:ascii="方正楷体_GBK" w:eastAsia="方正楷体_GBK" w:hAnsi="方正楷体_GBK" w:cs="方正楷体_GBK"/>
          <w:color w:val="000000"/>
          <w:sz w:val="32"/>
          <w:szCs w:val="32"/>
        </w:rPr>
        <w:t>（一）绩效评价目的。</w:t>
      </w:r>
    </w:p>
    <w:p w:rsidR="00056A98" w:rsidRDefault="009D2734">
      <w:pPr>
        <w:spacing w:line="580" w:lineRule="exact"/>
        <w:ind w:firstLineChars="200" w:firstLine="640"/>
        <w:rPr>
          <w:rFonts w:eastAsia="方正仿宋_GBK"/>
          <w:color w:val="000000"/>
          <w:sz w:val="32"/>
          <w:szCs w:val="32"/>
        </w:rPr>
      </w:pPr>
      <w:r>
        <w:rPr>
          <w:rFonts w:eastAsia="方正仿宋_GBK"/>
          <w:color w:val="000000"/>
          <w:sz w:val="32"/>
          <w:szCs w:val="32"/>
        </w:rPr>
        <w:t>通过绩效目标设置对全年平安稳定工作做出全面总体规划，通过年中绩效跟踪的情况使平安稳定工作在规范队伍管理起到规范作用，运用绩效目标管理促进社会治理工作全面开展，努力打造朝天门窗口形象，确保辖区社会治安大局</w:t>
      </w:r>
      <w:r>
        <w:rPr>
          <w:rFonts w:eastAsia="方正仿宋_GBK"/>
          <w:color w:val="000000"/>
          <w:sz w:val="32"/>
          <w:szCs w:val="32"/>
        </w:rPr>
        <w:lastRenderedPageBreak/>
        <w:t>稳定，提升人民群众安全感和幸福感，加快推进平</w:t>
      </w:r>
      <w:r>
        <w:rPr>
          <w:rFonts w:eastAsia="方正仿宋_GBK"/>
          <w:color w:val="000000"/>
          <w:sz w:val="32"/>
          <w:szCs w:val="32"/>
        </w:rPr>
        <w:t>安渝中建设取得成效。武装工作通过绩效管理围绕</w:t>
      </w:r>
      <w:r>
        <w:rPr>
          <w:rFonts w:eastAsia="方正仿宋_GBK"/>
          <w:color w:val="000000"/>
          <w:sz w:val="32"/>
          <w:szCs w:val="32"/>
        </w:rPr>
        <w:t>“</w:t>
      </w:r>
      <w:r>
        <w:rPr>
          <w:rFonts w:eastAsia="方正仿宋_GBK"/>
          <w:color w:val="000000"/>
          <w:sz w:val="32"/>
          <w:szCs w:val="32"/>
        </w:rPr>
        <w:t>能打仗、打胜仗</w:t>
      </w:r>
      <w:r>
        <w:rPr>
          <w:rFonts w:eastAsia="方正仿宋_GBK"/>
          <w:color w:val="000000"/>
          <w:sz w:val="32"/>
          <w:szCs w:val="32"/>
        </w:rPr>
        <w:t>”</w:t>
      </w:r>
      <w:r>
        <w:rPr>
          <w:rFonts w:eastAsia="方正仿宋_GBK"/>
          <w:color w:val="000000"/>
          <w:sz w:val="32"/>
          <w:szCs w:val="32"/>
        </w:rPr>
        <w:t>目标，积极适应新常态武装工作特点，不断提升应战应急综合能力，通过绩效管控较好地完成了上级赋予的各项工作任务。绩效管控使安全生产和自然灾害防治工作中无重、特大安全生产事故，在绩效的监控和运用下抗击疫情期间做到了安全无事故，抗洪清淤阶段企事业单位和受灾居民无人员伤亡。</w:t>
      </w:r>
    </w:p>
    <w:p w:rsidR="00056A98" w:rsidRDefault="009D2734">
      <w:pPr>
        <w:spacing w:line="580" w:lineRule="exact"/>
        <w:ind w:firstLineChars="200" w:firstLine="640"/>
        <w:rPr>
          <w:rFonts w:ascii="方正楷体_GBK" w:eastAsia="方正楷体_GBK" w:hAnsi="方正楷体_GBK" w:cs="方正楷体_GBK"/>
          <w:color w:val="000000"/>
          <w:sz w:val="32"/>
          <w:szCs w:val="32"/>
        </w:rPr>
      </w:pPr>
      <w:r>
        <w:rPr>
          <w:rFonts w:ascii="方正楷体_GBK" w:eastAsia="方正楷体_GBK" w:hAnsi="方正楷体_GBK" w:cs="方正楷体_GBK"/>
          <w:color w:val="000000"/>
          <w:sz w:val="32"/>
          <w:szCs w:val="32"/>
        </w:rPr>
        <w:t>（二）绩效评价原则、评价指标体系、评价方法</w:t>
      </w:r>
    </w:p>
    <w:p w:rsidR="00056A98" w:rsidRDefault="009D2734">
      <w:pPr>
        <w:spacing w:line="58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科学规范、公正公开、分类管理、绩效相关</w:t>
      </w:r>
      <w:r>
        <w:rPr>
          <w:rFonts w:eastAsia="方正仿宋_GBK"/>
          <w:color w:val="000000"/>
          <w:sz w:val="32"/>
          <w:szCs w:val="32"/>
        </w:rPr>
        <w:t>”</w:t>
      </w:r>
      <w:r>
        <w:rPr>
          <w:rFonts w:eastAsia="方正仿宋_GBK"/>
          <w:color w:val="000000"/>
          <w:sz w:val="32"/>
          <w:szCs w:val="32"/>
        </w:rPr>
        <w:t>的原则。</w:t>
      </w:r>
    </w:p>
    <w:p w:rsidR="00056A98" w:rsidRDefault="009D2734">
      <w:pPr>
        <w:spacing w:line="580" w:lineRule="exact"/>
        <w:ind w:firstLineChars="200" w:firstLine="640"/>
        <w:rPr>
          <w:rFonts w:ascii="方正楷体_GBK" w:eastAsia="方正楷体_GBK" w:hAnsi="方正楷体_GBK" w:cs="方正楷体_GBK"/>
          <w:color w:val="000000"/>
          <w:sz w:val="32"/>
          <w:szCs w:val="32"/>
        </w:rPr>
      </w:pPr>
      <w:r>
        <w:rPr>
          <w:rFonts w:ascii="方正楷体_GBK" w:eastAsia="方正楷体_GBK" w:hAnsi="方正楷体_GBK" w:cs="方正楷体_GBK"/>
          <w:color w:val="000000"/>
          <w:sz w:val="32"/>
          <w:szCs w:val="32"/>
        </w:rPr>
        <w:t>（三）绩效评价工作过程。</w:t>
      </w:r>
    </w:p>
    <w:p w:rsidR="00056A98" w:rsidRDefault="009D2734">
      <w:pPr>
        <w:spacing w:line="580" w:lineRule="exact"/>
        <w:ind w:firstLineChars="200" w:firstLine="640"/>
        <w:rPr>
          <w:rFonts w:eastAsia="方正仿宋_GBK"/>
          <w:color w:val="000000"/>
          <w:sz w:val="32"/>
          <w:szCs w:val="32"/>
        </w:rPr>
      </w:pPr>
      <w:r>
        <w:rPr>
          <w:rFonts w:eastAsia="方正仿宋_GBK"/>
          <w:color w:val="000000"/>
          <w:sz w:val="32"/>
          <w:szCs w:val="32"/>
        </w:rPr>
        <w:t>1</w:t>
      </w:r>
      <w:r>
        <w:rPr>
          <w:rFonts w:eastAsia="方正仿宋_GBK"/>
          <w:color w:val="000000"/>
          <w:sz w:val="32"/>
          <w:szCs w:val="32"/>
        </w:rPr>
        <w:t>、前期准备。我街高度重视预算绩效管理工作，组织召开相关会议，</w:t>
      </w:r>
      <w:r>
        <w:rPr>
          <w:rFonts w:eastAsia="方正仿宋_GBK"/>
          <w:color w:val="000000"/>
          <w:sz w:val="32"/>
          <w:szCs w:val="32"/>
        </w:rPr>
        <w:t>明确各工作职能机构和人员，制定预算绩效管理工作内部机制，建立评价指标体系。同时，大力宣传预算绩效管理工作，组织各部门培训学习预算绩效管理业务。</w:t>
      </w:r>
    </w:p>
    <w:p w:rsidR="00056A98" w:rsidRDefault="009D2734">
      <w:pPr>
        <w:spacing w:line="580" w:lineRule="exact"/>
        <w:ind w:firstLineChars="200" w:firstLine="640"/>
        <w:rPr>
          <w:rFonts w:eastAsia="方正仿宋_GBK"/>
          <w:color w:val="000000"/>
          <w:sz w:val="32"/>
          <w:szCs w:val="32"/>
        </w:rPr>
      </w:pPr>
      <w:r>
        <w:rPr>
          <w:rFonts w:eastAsia="方正仿宋_GBK"/>
          <w:color w:val="000000"/>
          <w:sz w:val="32"/>
          <w:szCs w:val="32"/>
        </w:rPr>
        <w:t>2</w:t>
      </w:r>
      <w:r>
        <w:rPr>
          <w:rFonts w:eastAsia="方正仿宋_GBK"/>
          <w:color w:val="000000"/>
          <w:sz w:val="32"/>
          <w:szCs w:val="32"/>
        </w:rPr>
        <w:t>、组织实施。我街按照区财政统一规定，开展平安稳定项目绩效跟踪监控，及时报送项目绩效目标运行跟踪情况表，确保绩效目标如期实现。</w:t>
      </w:r>
    </w:p>
    <w:p w:rsidR="00056A98" w:rsidRDefault="009D2734">
      <w:pPr>
        <w:spacing w:line="580" w:lineRule="exact"/>
        <w:ind w:firstLineChars="200" w:firstLine="640"/>
        <w:rPr>
          <w:rFonts w:eastAsia="方正仿宋_GBK"/>
          <w:color w:val="000000"/>
          <w:sz w:val="32"/>
          <w:szCs w:val="32"/>
        </w:rPr>
      </w:pPr>
      <w:r>
        <w:rPr>
          <w:rFonts w:eastAsia="方正仿宋_GBK"/>
          <w:color w:val="000000"/>
          <w:sz w:val="32"/>
          <w:szCs w:val="32"/>
        </w:rPr>
        <w:t>3</w:t>
      </w:r>
      <w:r>
        <w:rPr>
          <w:rFonts w:eastAsia="方正仿宋_GBK"/>
          <w:color w:val="000000"/>
          <w:sz w:val="32"/>
          <w:szCs w:val="32"/>
        </w:rPr>
        <w:t>、分析评价。我街按照相关规定开展项目支出的绩效自评，全面分析问题，提出建议。评价报告格式规范，指标明确，严格按要求提供评价材料，配合区财政局开展重点绩效评价。</w:t>
      </w:r>
    </w:p>
    <w:p w:rsidR="00056A98" w:rsidRDefault="009D2734">
      <w:pPr>
        <w:spacing w:line="560" w:lineRule="exact"/>
        <w:ind w:firstLineChars="200" w:firstLine="640"/>
        <w:rPr>
          <w:rFonts w:ascii="方正大黑_GBK" w:eastAsia="方正大黑_GBK" w:hAnsi="方正大黑_GBK" w:cs="方正大黑_GBK"/>
          <w:sz w:val="32"/>
          <w:szCs w:val="32"/>
        </w:rPr>
      </w:pPr>
      <w:r>
        <w:rPr>
          <w:rFonts w:ascii="方正大黑_GBK" w:eastAsia="方正大黑_GBK" w:hAnsi="方正大黑_GBK" w:cs="方正大黑_GBK"/>
          <w:sz w:val="32"/>
          <w:szCs w:val="32"/>
        </w:rPr>
        <w:t>三、绩效评价指标分析情况</w:t>
      </w:r>
    </w:p>
    <w:p w:rsidR="00056A98" w:rsidRDefault="009D2734">
      <w:pPr>
        <w:spacing w:line="580" w:lineRule="exact"/>
        <w:ind w:firstLineChars="200" w:firstLine="640"/>
        <w:rPr>
          <w:rFonts w:ascii="方正楷体_GBK" w:eastAsia="方正楷体_GBK" w:hAnsi="方正楷体_GBK" w:cs="方正楷体_GBK"/>
          <w:color w:val="000000"/>
          <w:sz w:val="32"/>
          <w:szCs w:val="32"/>
        </w:rPr>
      </w:pPr>
      <w:r>
        <w:rPr>
          <w:rFonts w:ascii="方正楷体_GBK" w:eastAsia="方正楷体_GBK" w:hAnsi="方正楷体_GBK" w:cs="方正楷体_GBK"/>
          <w:color w:val="000000"/>
          <w:sz w:val="32"/>
          <w:szCs w:val="32"/>
        </w:rPr>
        <w:t>1</w:t>
      </w:r>
      <w:r>
        <w:rPr>
          <w:rFonts w:ascii="方正楷体_GBK" w:eastAsia="方正楷体_GBK" w:hAnsi="方正楷体_GBK" w:cs="方正楷体_GBK"/>
          <w:color w:val="000000"/>
          <w:sz w:val="32"/>
          <w:szCs w:val="32"/>
        </w:rPr>
        <w:t>、资金安排落实、总投入等情况分析。</w:t>
      </w:r>
    </w:p>
    <w:p w:rsidR="00056A98" w:rsidRDefault="009D2734">
      <w:pPr>
        <w:spacing w:line="580" w:lineRule="exact"/>
        <w:ind w:firstLineChars="200" w:firstLine="640"/>
        <w:rPr>
          <w:rFonts w:eastAsia="方正仿宋_GBK"/>
          <w:color w:val="000000"/>
          <w:sz w:val="32"/>
          <w:szCs w:val="32"/>
        </w:rPr>
      </w:pPr>
      <w:r>
        <w:rPr>
          <w:rFonts w:eastAsia="方正仿宋_GBK"/>
          <w:color w:val="000000"/>
          <w:sz w:val="32"/>
          <w:szCs w:val="32"/>
        </w:rPr>
        <w:lastRenderedPageBreak/>
        <w:t>街道拨付平安稳定项目经费有完整的审批程序和手续；不存在截留、挤占、挪用、虚列支出等情况；收支独立核算、财务数据准确。</w:t>
      </w:r>
    </w:p>
    <w:p w:rsidR="00056A98" w:rsidRDefault="009D2734">
      <w:pPr>
        <w:spacing w:line="580" w:lineRule="exact"/>
        <w:ind w:firstLineChars="200" w:firstLine="640"/>
        <w:rPr>
          <w:rFonts w:eastAsia="方正仿宋_GBK"/>
          <w:color w:val="000000"/>
          <w:sz w:val="32"/>
          <w:szCs w:val="32"/>
        </w:rPr>
      </w:pPr>
      <w:r>
        <w:rPr>
          <w:rFonts w:eastAsia="方正仿宋_GBK"/>
          <w:color w:val="000000"/>
          <w:sz w:val="32"/>
          <w:szCs w:val="32"/>
        </w:rPr>
        <w:t>2020</w:t>
      </w:r>
      <w:r>
        <w:rPr>
          <w:rFonts w:eastAsia="方正仿宋_GBK"/>
          <w:color w:val="000000"/>
          <w:sz w:val="32"/>
          <w:szCs w:val="32"/>
        </w:rPr>
        <w:t>年我街安排落实平安稳定资金</w:t>
      </w:r>
      <w:r>
        <w:rPr>
          <w:rFonts w:eastAsia="方正仿宋_GBK"/>
          <w:color w:val="000000"/>
          <w:sz w:val="32"/>
          <w:szCs w:val="32"/>
        </w:rPr>
        <w:t>561.24</w:t>
      </w:r>
      <w:r>
        <w:rPr>
          <w:rFonts w:eastAsia="方正仿宋_GBK"/>
          <w:color w:val="000000"/>
          <w:sz w:val="32"/>
          <w:szCs w:val="32"/>
        </w:rPr>
        <w:t>万元明细如下：</w:t>
      </w:r>
    </w:p>
    <w:tbl>
      <w:tblPr>
        <w:tblW w:w="8388" w:type="dxa"/>
        <w:tblLayout w:type="fixed"/>
        <w:tblCellMar>
          <w:top w:w="15" w:type="dxa"/>
          <w:left w:w="15" w:type="dxa"/>
          <w:bottom w:w="15" w:type="dxa"/>
          <w:right w:w="15" w:type="dxa"/>
        </w:tblCellMar>
        <w:tblLook w:val="04A0"/>
      </w:tblPr>
      <w:tblGrid>
        <w:gridCol w:w="4168"/>
        <w:gridCol w:w="2100"/>
        <w:gridCol w:w="2120"/>
      </w:tblGrid>
      <w:tr w:rsidR="00056A98">
        <w:trPr>
          <w:trHeight w:val="580"/>
        </w:trPr>
        <w:tc>
          <w:tcPr>
            <w:tcW w:w="4168" w:type="dxa"/>
            <w:vMerge w:val="restart"/>
            <w:tcBorders>
              <w:top w:val="single" w:sz="4" w:space="0" w:color="auto"/>
              <w:left w:val="single" w:sz="4" w:space="0" w:color="auto"/>
              <w:bottom w:val="single" w:sz="4" w:space="0" w:color="auto"/>
              <w:right w:val="single" w:sz="4" w:space="0" w:color="auto"/>
            </w:tcBorders>
            <w:shd w:val="clear" w:color="auto" w:fill="D2D2D2"/>
            <w:vAlign w:val="center"/>
          </w:tcPr>
          <w:p w:rsidR="00056A98" w:rsidRDefault="009D2734">
            <w:pPr>
              <w:spacing w:line="580" w:lineRule="exact"/>
              <w:ind w:firstLineChars="200" w:firstLine="640"/>
              <w:jc w:val="center"/>
              <w:rPr>
                <w:rFonts w:eastAsia="方正仿宋_GBK"/>
                <w:color w:val="000000"/>
                <w:sz w:val="32"/>
                <w:szCs w:val="32"/>
              </w:rPr>
            </w:pPr>
            <w:r>
              <w:rPr>
                <w:rFonts w:eastAsia="方正仿宋_GBK"/>
                <w:color w:val="000000"/>
                <w:sz w:val="32"/>
                <w:szCs w:val="32"/>
              </w:rPr>
              <w:t>项目名称</w:t>
            </w:r>
          </w:p>
        </w:tc>
        <w:tc>
          <w:tcPr>
            <w:tcW w:w="2100" w:type="dxa"/>
            <w:vMerge w:val="restart"/>
            <w:tcBorders>
              <w:top w:val="single" w:sz="4" w:space="0" w:color="auto"/>
              <w:left w:val="single" w:sz="4" w:space="0" w:color="auto"/>
              <w:bottom w:val="single" w:sz="4" w:space="0" w:color="auto"/>
              <w:right w:val="single" w:sz="4" w:space="0" w:color="auto"/>
            </w:tcBorders>
            <w:shd w:val="clear" w:color="auto" w:fill="D2D2D2"/>
            <w:vAlign w:val="center"/>
          </w:tcPr>
          <w:p w:rsidR="00056A98" w:rsidRDefault="009D2734">
            <w:pPr>
              <w:spacing w:line="580" w:lineRule="exact"/>
              <w:ind w:firstLineChars="200" w:firstLine="640"/>
              <w:jc w:val="center"/>
              <w:rPr>
                <w:rFonts w:eastAsia="方正仿宋_GBK"/>
                <w:color w:val="000000"/>
                <w:sz w:val="32"/>
                <w:szCs w:val="32"/>
              </w:rPr>
            </w:pPr>
            <w:r>
              <w:rPr>
                <w:rFonts w:eastAsia="方正仿宋_GBK"/>
                <w:color w:val="000000"/>
                <w:sz w:val="32"/>
                <w:szCs w:val="32"/>
              </w:rPr>
              <w:t>全年资金安排（万元）</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D2D2D2"/>
            <w:vAlign w:val="center"/>
          </w:tcPr>
          <w:p w:rsidR="00056A98" w:rsidRDefault="009D2734">
            <w:pPr>
              <w:spacing w:line="580" w:lineRule="exact"/>
              <w:ind w:firstLineChars="200" w:firstLine="640"/>
              <w:jc w:val="center"/>
              <w:rPr>
                <w:rFonts w:eastAsia="方正仿宋_GBK"/>
                <w:color w:val="000000"/>
                <w:sz w:val="32"/>
                <w:szCs w:val="32"/>
              </w:rPr>
            </w:pPr>
            <w:r>
              <w:rPr>
                <w:rFonts w:eastAsia="方正仿宋_GBK"/>
                <w:color w:val="000000"/>
                <w:sz w:val="32"/>
                <w:szCs w:val="32"/>
              </w:rPr>
              <w:t>占平安稳定总支出比例</w:t>
            </w:r>
          </w:p>
        </w:tc>
      </w:tr>
      <w:tr w:rsidR="00056A98">
        <w:trPr>
          <w:trHeight w:val="624"/>
        </w:trPr>
        <w:tc>
          <w:tcPr>
            <w:tcW w:w="4168" w:type="dxa"/>
            <w:vMerge/>
            <w:tcBorders>
              <w:top w:val="single" w:sz="4" w:space="0" w:color="auto"/>
              <w:left w:val="single" w:sz="4" w:space="0" w:color="auto"/>
              <w:bottom w:val="single" w:sz="4" w:space="0" w:color="auto"/>
              <w:right w:val="single" w:sz="4" w:space="0" w:color="auto"/>
            </w:tcBorders>
            <w:shd w:val="clear" w:color="auto" w:fill="D2D2D2"/>
            <w:vAlign w:val="center"/>
          </w:tcPr>
          <w:p w:rsidR="00056A98" w:rsidRDefault="00056A98">
            <w:pPr>
              <w:jc w:val="center"/>
              <w:rPr>
                <w:rFonts w:eastAsia="方正仿宋_GBK"/>
                <w:color w:val="000000"/>
                <w:sz w:val="32"/>
                <w:szCs w:val="32"/>
              </w:rPr>
            </w:pPr>
          </w:p>
        </w:tc>
        <w:tc>
          <w:tcPr>
            <w:tcW w:w="2100" w:type="dxa"/>
            <w:vMerge/>
            <w:tcBorders>
              <w:top w:val="single" w:sz="4" w:space="0" w:color="auto"/>
              <w:left w:val="single" w:sz="4" w:space="0" w:color="auto"/>
              <w:bottom w:val="single" w:sz="4" w:space="0" w:color="auto"/>
              <w:right w:val="single" w:sz="4" w:space="0" w:color="auto"/>
            </w:tcBorders>
            <w:shd w:val="clear" w:color="auto" w:fill="D2D2D2"/>
            <w:vAlign w:val="center"/>
          </w:tcPr>
          <w:p w:rsidR="00056A98" w:rsidRDefault="00056A98">
            <w:pPr>
              <w:jc w:val="center"/>
              <w:rPr>
                <w:rFonts w:eastAsia="方正仿宋_GBK"/>
                <w:color w:val="000000"/>
                <w:sz w:val="32"/>
                <w:szCs w:val="32"/>
              </w:rPr>
            </w:pPr>
          </w:p>
        </w:tc>
        <w:tc>
          <w:tcPr>
            <w:tcW w:w="2120" w:type="dxa"/>
            <w:vMerge/>
            <w:tcBorders>
              <w:top w:val="single" w:sz="4" w:space="0" w:color="auto"/>
              <w:left w:val="single" w:sz="4" w:space="0" w:color="auto"/>
              <w:bottom w:val="single" w:sz="4" w:space="0" w:color="auto"/>
              <w:right w:val="single" w:sz="4" w:space="0" w:color="auto"/>
            </w:tcBorders>
            <w:shd w:val="clear" w:color="auto" w:fill="D2D2D2"/>
            <w:vAlign w:val="center"/>
          </w:tcPr>
          <w:p w:rsidR="00056A98" w:rsidRDefault="00056A98">
            <w:pPr>
              <w:jc w:val="center"/>
              <w:rPr>
                <w:rFonts w:eastAsia="方正仿宋_GBK"/>
                <w:color w:val="000000"/>
                <w:sz w:val="32"/>
                <w:szCs w:val="32"/>
              </w:rPr>
            </w:pPr>
          </w:p>
        </w:tc>
      </w:tr>
      <w:tr w:rsidR="00056A98">
        <w:trPr>
          <w:trHeight w:val="90"/>
        </w:trPr>
        <w:tc>
          <w:tcPr>
            <w:tcW w:w="4168"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left"/>
              <w:textAlignment w:val="center"/>
              <w:rPr>
                <w:rFonts w:eastAsia="方正仿宋_GBK"/>
                <w:color w:val="000000"/>
                <w:sz w:val="32"/>
                <w:szCs w:val="32"/>
              </w:rPr>
            </w:pPr>
            <w:r>
              <w:rPr>
                <w:rFonts w:eastAsia="方正仿宋_GBK"/>
                <w:color w:val="000000"/>
                <w:kern w:val="0"/>
                <w:sz w:val="32"/>
                <w:szCs w:val="32"/>
              </w:rPr>
              <w:t>社区微型消防站人员补贴（除站长）</w:t>
            </w:r>
          </w:p>
        </w:tc>
        <w:tc>
          <w:tcPr>
            <w:tcW w:w="210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42.90</w:t>
            </w:r>
          </w:p>
        </w:tc>
        <w:tc>
          <w:tcPr>
            <w:tcW w:w="212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8%</w:t>
            </w:r>
          </w:p>
        </w:tc>
      </w:tr>
      <w:tr w:rsidR="00056A98">
        <w:trPr>
          <w:trHeight w:val="300"/>
        </w:trPr>
        <w:tc>
          <w:tcPr>
            <w:tcW w:w="4168"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left"/>
              <w:textAlignment w:val="center"/>
              <w:rPr>
                <w:rFonts w:eastAsia="方正仿宋_GBK"/>
                <w:color w:val="000000"/>
                <w:sz w:val="32"/>
                <w:szCs w:val="32"/>
              </w:rPr>
            </w:pPr>
            <w:r>
              <w:rPr>
                <w:rFonts w:eastAsia="方正仿宋_GBK"/>
                <w:color w:val="000000"/>
                <w:kern w:val="0"/>
                <w:sz w:val="32"/>
                <w:szCs w:val="32"/>
              </w:rPr>
              <w:t>粮食应急供应网点建设</w:t>
            </w:r>
          </w:p>
        </w:tc>
        <w:tc>
          <w:tcPr>
            <w:tcW w:w="210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5.82</w:t>
            </w:r>
          </w:p>
        </w:tc>
        <w:tc>
          <w:tcPr>
            <w:tcW w:w="212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1%</w:t>
            </w:r>
          </w:p>
        </w:tc>
      </w:tr>
      <w:tr w:rsidR="00056A98">
        <w:trPr>
          <w:trHeight w:val="400"/>
        </w:trPr>
        <w:tc>
          <w:tcPr>
            <w:tcW w:w="4168"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left"/>
              <w:textAlignment w:val="center"/>
              <w:rPr>
                <w:rFonts w:eastAsia="方正仿宋_GBK"/>
                <w:color w:val="000000"/>
                <w:sz w:val="32"/>
                <w:szCs w:val="32"/>
              </w:rPr>
            </w:pPr>
            <w:r>
              <w:rPr>
                <w:rFonts w:eastAsia="方正仿宋_GBK"/>
                <w:color w:val="000000"/>
                <w:kern w:val="0"/>
                <w:sz w:val="32"/>
                <w:szCs w:val="32"/>
              </w:rPr>
              <w:t>综合治理专项</w:t>
            </w:r>
            <w:r>
              <w:rPr>
                <w:rFonts w:eastAsia="方正仿宋_GBK"/>
                <w:color w:val="000000"/>
                <w:kern w:val="0"/>
                <w:sz w:val="32"/>
                <w:szCs w:val="32"/>
              </w:rPr>
              <w:t>(</w:t>
            </w:r>
            <w:r>
              <w:rPr>
                <w:rFonts w:eastAsia="方正仿宋_GBK"/>
                <w:color w:val="000000"/>
                <w:kern w:val="0"/>
                <w:sz w:val="32"/>
                <w:szCs w:val="32"/>
              </w:rPr>
              <w:t>含平安渝中建设）</w:t>
            </w:r>
          </w:p>
        </w:tc>
        <w:tc>
          <w:tcPr>
            <w:tcW w:w="210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23.55</w:t>
            </w:r>
          </w:p>
        </w:tc>
        <w:tc>
          <w:tcPr>
            <w:tcW w:w="212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4%</w:t>
            </w:r>
          </w:p>
        </w:tc>
      </w:tr>
      <w:tr w:rsidR="00056A98">
        <w:trPr>
          <w:trHeight w:val="320"/>
        </w:trPr>
        <w:tc>
          <w:tcPr>
            <w:tcW w:w="4168"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left"/>
              <w:textAlignment w:val="center"/>
              <w:rPr>
                <w:rFonts w:eastAsia="方正仿宋_GBK"/>
                <w:color w:val="000000"/>
                <w:sz w:val="32"/>
                <w:szCs w:val="32"/>
              </w:rPr>
            </w:pPr>
            <w:r>
              <w:rPr>
                <w:rFonts w:eastAsia="方正仿宋_GBK"/>
                <w:color w:val="000000"/>
                <w:kern w:val="0"/>
                <w:sz w:val="32"/>
                <w:szCs w:val="32"/>
              </w:rPr>
              <w:t>社会治安重点地区工作经费</w:t>
            </w:r>
          </w:p>
        </w:tc>
        <w:tc>
          <w:tcPr>
            <w:tcW w:w="210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5.64</w:t>
            </w:r>
          </w:p>
        </w:tc>
        <w:tc>
          <w:tcPr>
            <w:tcW w:w="212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1%</w:t>
            </w:r>
          </w:p>
        </w:tc>
      </w:tr>
      <w:tr w:rsidR="00056A98">
        <w:trPr>
          <w:trHeight w:val="285"/>
        </w:trPr>
        <w:tc>
          <w:tcPr>
            <w:tcW w:w="4168"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left"/>
              <w:textAlignment w:val="center"/>
              <w:rPr>
                <w:rFonts w:eastAsia="方正仿宋_GBK"/>
                <w:color w:val="000000"/>
                <w:sz w:val="32"/>
                <w:szCs w:val="32"/>
              </w:rPr>
            </w:pPr>
            <w:r>
              <w:rPr>
                <w:rFonts w:eastAsia="方正仿宋_GBK"/>
                <w:color w:val="000000"/>
                <w:kern w:val="0"/>
                <w:sz w:val="32"/>
                <w:szCs w:val="32"/>
              </w:rPr>
              <w:t>安全协管员经费</w:t>
            </w:r>
          </w:p>
        </w:tc>
        <w:tc>
          <w:tcPr>
            <w:tcW w:w="210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27.05</w:t>
            </w:r>
          </w:p>
        </w:tc>
        <w:tc>
          <w:tcPr>
            <w:tcW w:w="212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5%</w:t>
            </w:r>
          </w:p>
        </w:tc>
      </w:tr>
      <w:tr w:rsidR="00056A98">
        <w:trPr>
          <w:trHeight w:val="285"/>
        </w:trPr>
        <w:tc>
          <w:tcPr>
            <w:tcW w:w="4168"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left"/>
              <w:textAlignment w:val="center"/>
              <w:rPr>
                <w:rFonts w:eastAsia="方正仿宋_GBK"/>
                <w:color w:val="000000"/>
                <w:sz w:val="32"/>
                <w:szCs w:val="32"/>
              </w:rPr>
            </w:pPr>
            <w:r>
              <w:rPr>
                <w:rFonts w:eastAsia="方正仿宋_GBK"/>
                <w:color w:val="000000"/>
                <w:kern w:val="0"/>
                <w:sz w:val="32"/>
                <w:szCs w:val="32"/>
              </w:rPr>
              <w:t>社区巡防经费</w:t>
            </w:r>
          </w:p>
        </w:tc>
        <w:tc>
          <w:tcPr>
            <w:tcW w:w="210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270.69</w:t>
            </w:r>
          </w:p>
        </w:tc>
        <w:tc>
          <w:tcPr>
            <w:tcW w:w="212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48%</w:t>
            </w:r>
          </w:p>
        </w:tc>
      </w:tr>
      <w:tr w:rsidR="00056A98">
        <w:trPr>
          <w:trHeight w:val="310"/>
        </w:trPr>
        <w:tc>
          <w:tcPr>
            <w:tcW w:w="4168"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left"/>
              <w:textAlignment w:val="center"/>
              <w:rPr>
                <w:rFonts w:eastAsia="方正仿宋_GBK"/>
                <w:color w:val="000000"/>
                <w:sz w:val="32"/>
                <w:szCs w:val="32"/>
              </w:rPr>
            </w:pPr>
            <w:r>
              <w:rPr>
                <w:rFonts w:eastAsia="方正仿宋_GBK"/>
                <w:color w:val="000000"/>
                <w:kern w:val="0"/>
                <w:sz w:val="32"/>
                <w:szCs w:val="32"/>
              </w:rPr>
              <w:t>流动人口协管员经费</w:t>
            </w:r>
          </w:p>
        </w:tc>
        <w:tc>
          <w:tcPr>
            <w:tcW w:w="210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29.91</w:t>
            </w:r>
          </w:p>
        </w:tc>
        <w:tc>
          <w:tcPr>
            <w:tcW w:w="212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5%</w:t>
            </w:r>
          </w:p>
        </w:tc>
      </w:tr>
      <w:tr w:rsidR="00056A98">
        <w:trPr>
          <w:trHeight w:val="340"/>
        </w:trPr>
        <w:tc>
          <w:tcPr>
            <w:tcW w:w="4168"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left"/>
              <w:textAlignment w:val="center"/>
              <w:rPr>
                <w:rFonts w:eastAsia="方正仿宋_GBK"/>
                <w:color w:val="000000"/>
                <w:sz w:val="32"/>
                <w:szCs w:val="32"/>
              </w:rPr>
            </w:pPr>
            <w:r>
              <w:rPr>
                <w:rFonts w:eastAsia="方正仿宋_GBK"/>
                <w:color w:val="000000"/>
                <w:kern w:val="0"/>
                <w:sz w:val="32"/>
                <w:szCs w:val="32"/>
              </w:rPr>
              <w:t>社区平安志愿者补助</w:t>
            </w:r>
          </w:p>
        </w:tc>
        <w:tc>
          <w:tcPr>
            <w:tcW w:w="210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20.44</w:t>
            </w:r>
          </w:p>
        </w:tc>
        <w:tc>
          <w:tcPr>
            <w:tcW w:w="212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4%</w:t>
            </w:r>
          </w:p>
        </w:tc>
      </w:tr>
      <w:tr w:rsidR="00056A98">
        <w:trPr>
          <w:trHeight w:val="285"/>
        </w:trPr>
        <w:tc>
          <w:tcPr>
            <w:tcW w:w="4168"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left"/>
              <w:textAlignment w:val="center"/>
              <w:rPr>
                <w:rFonts w:eastAsia="方正仿宋_GBK"/>
                <w:color w:val="000000"/>
                <w:sz w:val="32"/>
                <w:szCs w:val="32"/>
              </w:rPr>
            </w:pPr>
            <w:r>
              <w:rPr>
                <w:rFonts w:eastAsia="方正仿宋_GBK"/>
                <w:color w:val="000000"/>
                <w:kern w:val="0"/>
                <w:sz w:val="32"/>
                <w:szCs w:val="32"/>
              </w:rPr>
              <w:t>应急消防经费</w:t>
            </w:r>
          </w:p>
        </w:tc>
        <w:tc>
          <w:tcPr>
            <w:tcW w:w="210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112.87</w:t>
            </w:r>
          </w:p>
        </w:tc>
        <w:tc>
          <w:tcPr>
            <w:tcW w:w="212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20%</w:t>
            </w:r>
          </w:p>
        </w:tc>
      </w:tr>
      <w:tr w:rsidR="00056A98">
        <w:trPr>
          <w:trHeight w:val="285"/>
        </w:trPr>
        <w:tc>
          <w:tcPr>
            <w:tcW w:w="4168"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left"/>
              <w:textAlignment w:val="center"/>
              <w:rPr>
                <w:rFonts w:eastAsia="方正仿宋_GBK"/>
                <w:color w:val="000000"/>
                <w:sz w:val="32"/>
                <w:szCs w:val="32"/>
              </w:rPr>
            </w:pPr>
            <w:r>
              <w:rPr>
                <w:rFonts w:eastAsia="方正仿宋_GBK"/>
                <w:color w:val="000000"/>
                <w:kern w:val="0"/>
                <w:sz w:val="32"/>
                <w:szCs w:val="32"/>
              </w:rPr>
              <w:t>武装工作经费</w:t>
            </w:r>
          </w:p>
        </w:tc>
        <w:tc>
          <w:tcPr>
            <w:tcW w:w="210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17.54</w:t>
            </w:r>
          </w:p>
        </w:tc>
        <w:tc>
          <w:tcPr>
            <w:tcW w:w="212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3%</w:t>
            </w:r>
          </w:p>
        </w:tc>
      </w:tr>
      <w:tr w:rsidR="00056A98">
        <w:trPr>
          <w:trHeight w:val="285"/>
        </w:trPr>
        <w:tc>
          <w:tcPr>
            <w:tcW w:w="4168"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left"/>
              <w:textAlignment w:val="center"/>
              <w:rPr>
                <w:rFonts w:eastAsia="方正仿宋_GBK"/>
                <w:color w:val="000000"/>
                <w:sz w:val="32"/>
                <w:szCs w:val="32"/>
              </w:rPr>
            </w:pPr>
            <w:r>
              <w:rPr>
                <w:rFonts w:eastAsia="方正仿宋_GBK"/>
                <w:color w:val="000000"/>
                <w:kern w:val="0"/>
                <w:sz w:val="32"/>
                <w:szCs w:val="32"/>
              </w:rPr>
              <w:t>精神病工作经费</w:t>
            </w:r>
          </w:p>
        </w:tc>
        <w:tc>
          <w:tcPr>
            <w:tcW w:w="210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4.85</w:t>
            </w:r>
          </w:p>
        </w:tc>
        <w:tc>
          <w:tcPr>
            <w:tcW w:w="212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1%</w:t>
            </w:r>
          </w:p>
        </w:tc>
      </w:tr>
      <w:tr w:rsidR="00056A98">
        <w:trPr>
          <w:trHeight w:val="285"/>
        </w:trPr>
        <w:tc>
          <w:tcPr>
            <w:tcW w:w="4168"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合计</w:t>
            </w:r>
          </w:p>
        </w:tc>
        <w:tc>
          <w:tcPr>
            <w:tcW w:w="210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561.24</w:t>
            </w:r>
          </w:p>
        </w:tc>
        <w:tc>
          <w:tcPr>
            <w:tcW w:w="2120" w:type="dxa"/>
            <w:tcBorders>
              <w:top w:val="single" w:sz="4" w:space="0" w:color="auto"/>
              <w:left w:val="single" w:sz="4" w:space="0" w:color="auto"/>
              <w:bottom w:val="single" w:sz="4" w:space="0" w:color="auto"/>
              <w:right w:val="single" w:sz="4" w:space="0" w:color="auto"/>
            </w:tcBorders>
            <w:vAlign w:val="center"/>
          </w:tcPr>
          <w:p w:rsidR="00056A98" w:rsidRDefault="009D2734">
            <w:pPr>
              <w:jc w:val="center"/>
              <w:rPr>
                <w:rFonts w:eastAsia="方正仿宋_GBK"/>
                <w:color w:val="000000"/>
                <w:sz w:val="32"/>
                <w:szCs w:val="32"/>
              </w:rPr>
            </w:pPr>
            <w:r>
              <w:rPr>
                <w:rFonts w:eastAsia="方正仿宋_GBK"/>
                <w:color w:val="000000"/>
                <w:sz w:val="32"/>
                <w:szCs w:val="32"/>
              </w:rPr>
              <w:t>100%</w:t>
            </w:r>
          </w:p>
        </w:tc>
      </w:tr>
    </w:tbl>
    <w:p w:rsidR="00056A98" w:rsidRDefault="00056A98">
      <w:pPr>
        <w:spacing w:line="580" w:lineRule="exact"/>
        <w:outlineLvl w:val="0"/>
        <w:rPr>
          <w:rFonts w:eastAsia="方正仿宋_GBK"/>
          <w:b/>
          <w:bCs/>
          <w:color w:val="000000"/>
          <w:sz w:val="32"/>
          <w:szCs w:val="32"/>
        </w:rPr>
      </w:pPr>
    </w:p>
    <w:p w:rsidR="00056A98" w:rsidRDefault="009D2734">
      <w:pPr>
        <w:spacing w:line="580" w:lineRule="exact"/>
        <w:outlineLvl w:val="0"/>
        <w:rPr>
          <w:rFonts w:ascii="方正楷体_GBK" w:eastAsia="方正楷体_GBK" w:hAnsi="方正楷体_GBK" w:cs="方正楷体_GBK"/>
          <w:color w:val="000000"/>
          <w:sz w:val="32"/>
          <w:szCs w:val="32"/>
        </w:rPr>
      </w:pPr>
      <w:r>
        <w:rPr>
          <w:rFonts w:ascii="方正楷体_GBK" w:eastAsia="方正楷体_GBK" w:hAnsi="方正楷体_GBK" w:cs="方正楷体_GBK" w:hint="eastAsia"/>
          <w:color w:val="000000"/>
          <w:sz w:val="32"/>
          <w:szCs w:val="32"/>
        </w:rPr>
        <w:t xml:space="preserve">    2</w:t>
      </w:r>
      <w:r>
        <w:rPr>
          <w:rFonts w:ascii="方正楷体_GBK" w:eastAsia="方正楷体_GBK" w:hAnsi="方正楷体_GBK" w:cs="方正楷体_GBK" w:hint="eastAsia"/>
          <w:color w:val="000000"/>
          <w:sz w:val="32"/>
          <w:szCs w:val="32"/>
        </w:rPr>
        <w:t>、</w:t>
      </w:r>
      <w:r>
        <w:rPr>
          <w:rFonts w:ascii="方正楷体_GBK" w:eastAsia="方正楷体_GBK" w:hAnsi="方正楷体_GBK" w:cs="方正楷体_GBK" w:hint="eastAsia"/>
          <w:color w:val="000000"/>
          <w:sz w:val="32"/>
          <w:szCs w:val="32"/>
        </w:rPr>
        <w:t>资金实际使用情况分析。</w:t>
      </w:r>
    </w:p>
    <w:p w:rsidR="00056A98" w:rsidRDefault="009D2734">
      <w:pPr>
        <w:spacing w:line="580" w:lineRule="exact"/>
        <w:outlineLvl w:val="0"/>
        <w:rPr>
          <w:rFonts w:eastAsia="方正仿宋_GBK"/>
          <w:color w:val="000000"/>
          <w:sz w:val="32"/>
          <w:szCs w:val="32"/>
        </w:rPr>
      </w:pPr>
      <w:r>
        <w:rPr>
          <w:rFonts w:eastAsia="方正仿宋_GBK"/>
          <w:color w:val="000000"/>
          <w:sz w:val="32"/>
          <w:szCs w:val="32"/>
        </w:rPr>
        <w:t xml:space="preserve"> </w:t>
      </w:r>
      <w:r>
        <w:rPr>
          <w:rFonts w:eastAsia="方正仿宋_GBK"/>
          <w:color w:val="000000"/>
          <w:sz w:val="32"/>
          <w:szCs w:val="32"/>
        </w:rPr>
        <w:t>平安稳定项目</w:t>
      </w:r>
      <w:r>
        <w:rPr>
          <w:rFonts w:eastAsia="方正仿宋_GBK"/>
          <w:color w:val="000000"/>
          <w:sz w:val="32"/>
          <w:szCs w:val="32"/>
        </w:rPr>
        <w:t>资金拨付有完整的审批程序和手续；不存在截留、挤占、挪用、虚列支出等情况；收支独立核算、财务数据准确。</w:t>
      </w:r>
    </w:p>
    <w:tbl>
      <w:tblPr>
        <w:tblW w:w="8328" w:type="dxa"/>
        <w:tblLayout w:type="fixed"/>
        <w:tblCellMar>
          <w:top w:w="15" w:type="dxa"/>
          <w:left w:w="15" w:type="dxa"/>
          <w:bottom w:w="15" w:type="dxa"/>
          <w:right w:w="15" w:type="dxa"/>
        </w:tblCellMar>
        <w:tblLook w:val="04A0"/>
      </w:tblPr>
      <w:tblGrid>
        <w:gridCol w:w="3538"/>
        <w:gridCol w:w="1520"/>
        <w:gridCol w:w="1560"/>
        <w:gridCol w:w="1710"/>
      </w:tblGrid>
      <w:tr w:rsidR="00056A98">
        <w:trPr>
          <w:trHeight w:val="624"/>
        </w:trPr>
        <w:tc>
          <w:tcPr>
            <w:tcW w:w="3538" w:type="dxa"/>
            <w:vMerge w:val="restart"/>
            <w:tcBorders>
              <w:top w:val="single" w:sz="4" w:space="0" w:color="auto"/>
              <w:left w:val="single" w:sz="4" w:space="0" w:color="auto"/>
              <w:bottom w:val="single" w:sz="4" w:space="0" w:color="auto"/>
              <w:right w:val="single" w:sz="4" w:space="0" w:color="auto"/>
            </w:tcBorders>
            <w:shd w:val="clear" w:color="auto" w:fill="D2D2D2"/>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项目名称</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D2D2D2"/>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全年资金安排（万元）</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D2D2D2"/>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全年使用资金情况（万元）</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D2D2D2"/>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使用情况与资金安排比</w:t>
            </w:r>
          </w:p>
        </w:tc>
      </w:tr>
      <w:tr w:rsidR="00056A98">
        <w:trPr>
          <w:trHeight w:val="624"/>
        </w:trPr>
        <w:tc>
          <w:tcPr>
            <w:tcW w:w="3538" w:type="dxa"/>
            <w:vMerge/>
            <w:tcBorders>
              <w:top w:val="single" w:sz="4" w:space="0" w:color="auto"/>
              <w:left w:val="single" w:sz="4" w:space="0" w:color="auto"/>
              <w:bottom w:val="single" w:sz="4" w:space="0" w:color="auto"/>
              <w:right w:val="single" w:sz="4" w:space="0" w:color="auto"/>
            </w:tcBorders>
            <w:shd w:val="clear" w:color="auto" w:fill="D2D2D2"/>
            <w:vAlign w:val="center"/>
          </w:tcPr>
          <w:p w:rsidR="00056A98" w:rsidRDefault="00056A98">
            <w:pPr>
              <w:jc w:val="center"/>
              <w:rPr>
                <w:rFonts w:eastAsia="方正仿宋_GBK"/>
                <w:color w:val="000000"/>
                <w:sz w:val="32"/>
                <w:szCs w:val="32"/>
              </w:rPr>
            </w:pPr>
          </w:p>
        </w:tc>
        <w:tc>
          <w:tcPr>
            <w:tcW w:w="1520" w:type="dxa"/>
            <w:vMerge/>
            <w:tcBorders>
              <w:top w:val="single" w:sz="4" w:space="0" w:color="auto"/>
              <w:left w:val="single" w:sz="4" w:space="0" w:color="auto"/>
              <w:bottom w:val="single" w:sz="4" w:space="0" w:color="auto"/>
              <w:right w:val="single" w:sz="4" w:space="0" w:color="auto"/>
            </w:tcBorders>
            <w:shd w:val="clear" w:color="auto" w:fill="D2D2D2"/>
            <w:vAlign w:val="center"/>
          </w:tcPr>
          <w:p w:rsidR="00056A98" w:rsidRDefault="00056A98">
            <w:pPr>
              <w:jc w:val="center"/>
              <w:rPr>
                <w:rFonts w:eastAsia="方正仿宋_GBK"/>
                <w:color w:val="000000"/>
                <w:sz w:val="32"/>
                <w:szCs w:val="32"/>
              </w:rPr>
            </w:pPr>
          </w:p>
        </w:tc>
        <w:tc>
          <w:tcPr>
            <w:tcW w:w="1560" w:type="dxa"/>
            <w:vMerge/>
            <w:tcBorders>
              <w:top w:val="single" w:sz="4" w:space="0" w:color="auto"/>
              <w:left w:val="single" w:sz="4" w:space="0" w:color="auto"/>
              <w:bottom w:val="single" w:sz="4" w:space="0" w:color="auto"/>
              <w:right w:val="single" w:sz="4" w:space="0" w:color="auto"/>
            </w:tcBorders>
            <w:shd w:val="clear" w:color="auto" w:fill="D2D2D2"/>
            <w:vAlign w:val="center"/>
          </w:tcPr>
          <w:p w:rsidR="00056A98" w:rsidRDefault="00056A98">
            <w:pPr>
              <w:jc w:val="center"/>
              <w:rPr>
                <w:rFonts w:eastAsia="方正仿宋_GBK"/>
                <w:color w:val="000000"/>
                <w:sz w:val="32"/>
                <w:szCs w:val="32"/>
              </w:rPr>
            </w:pPr>
          </w:p>
        </w:tc>
        <w:tc>
          <w:tcPr>
            <w:tcW w:w="1710" w:type="dxa"/>
            <w:vMerge/>
            <w:tcBorders>
              <w:top w:val="single" w:sz="4" w:space="0" w:color="auto"/>
              <w:left w:val="single" w:sz="4" w:space="0" w:color="auto"/>
              <w:bottom w:val="single" w:sz="4" w:space="0" w:color="auto"/>
              <w:right w:val="single" w:sz="4" w:space="0" w:color="auto"/>
            </w:tcBorders>
            <w:shd w:val="clear" w:color="auto" w:fill="D2D2D2"/>
            <w:vAlign w:val="center"/>
          </w:tcPr>
          <w:p w:rsidR="00056A98" w:rsidRDefault="00056A98">
            <w:pPr>
              <w:jc w:val="center"/>
              <w:rPr>
                <w:rFonts w:eastAsia="方正仿宋_GBK"/>
                <w:color w:val="000000"/>
                <w:sz w:val="32"/>
                <w:szCs w:val="32"/>
              </w:rPr>
            </w:pPr>
          </w:p>
        </w:tc>
      </w:tr>
      <w:tr w:rsidR="00056A98">
        <w:trPr>
          <w:trHeight w:val="480"/>
        </w:trPr>
        <w:tc>
          <w:tcPr>
            <w:tcW w:w="3538"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left"/>
              <w:textAlignment w:val="center"/>
              <w:rPr>
                <w:rFonts w:eastAsia="方正仿宋_GBK"/>
                <w:color w:val="000000"/>
                <w:sz w:val="32"/>
                <w:szCs w:val="32"/>
              </w:rPr>
            </w:pPr>
            <w:r>
              <w:rPr>
                <w:rFonts w:eastAsia="方正仿宋_GBK"/>
                <w:color w:val="000000"/>
                <w:kern w:val="0"/>
                <w:sz w:val="32"/>
                <w:szCs w:val="32"/>
              </w:rPr>
              <w:t>社区微型消防站人员补贴（除站长）</w:t>
            </w:r>
          </w:p>
        </w:tc>
        <w:tc>
          <w:tcPr>
            <w:tcW w:w="152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42.90</w:t>
            </w:r>
          </w:p>
        </w:tc>
        <w:tc>
          <w:tcPr>
            <w:tcW w:w="156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42.90</w:t>
            </w:r>
          </w:p>
        </w:tc>
        <w:tc>
          <w:tcPr>
            <w:tcW w:w="171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100%</w:t>
            </w:r>
          </w:p>
        </w:tc>
      </w:tr>
      <w:tr w:rsidR="00056A98">
        <w:trPr>
          <w:trHeight w:val="440"/>
        </w:trPr>
        <w:tc>
          <w:tcPr>
            <w:tcW w:w="3538"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left"/>
              <w:textAlignment w:val="center"/>
              <w:rPr>
                <w:rFonts w:eastAsia="方正仿宋_GBK"/>
                <w:color w:val="000000"/>
                <w:sz w:val="32"/>
                <w:szCs w:val="32"/>
              </w:rPr>
            </w:pPr>
            <w:r>
              <w:rPr>
                <w:rFonts w:eastAsia="方正仿宋_GBK"/>
                <w:color w:val="000000"/>
                <w:kern w:val="0"/>
                <w:sz w:val="32"/>
                <w:szCs w:val="32"/>
              </w:rPr>
              <w:t>粮食应急供应网点建设</w:t>
            </w:r>
          </w:p>
        </w:tc>
        <w:tc>
          <w:tcPr>
            <w:tcW w:w="152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5.82</w:t>
            </w:r>
          </w:p>
        </w:tc>
        <w:tc>
          <w:tcPr>
            <w:tcW w:w="156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5.82</w:t>
            </w:r>
          </w:p>
        </w:tc>
        <w:tc>
          <w:tcPr>
            <w:tcW w:w="171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100%</w:t>
            </w:r>
          </w:p>
        </w:tc>
      </w:tr>
      <w:tr w:rsidR="00056A98">
        <w:trPr>
          <w:trHeight w:val="440"/>
        </w:trPr>
        <w:tc>
          <w:tcPr>
            <w:tcW w:w="3538"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left"/>
              <w:textAlignment w:val="center"/>
              <w:rPr>
                <w:rFonts w:eastAsia="方正仿宋_GBK"/>
                <w:color w:val="000000"/>
                <w:sz w:val="32"/>
                <w:szCs w:val="32"/>
              </w:rPr>
            </w:pPr>
            <w:r>
              <w:rPr>
                <w:rFonts w:eastAsia="方正仿宋_GBK"/>
                <w:color w:val="000000"/>
                <w:kern w:val="0"/>
                <w:sz w:val="32"/>
                <w:szCs w:val="32"/>
              </w:rPr>
              <w:t>综合治理专项</w:t>
            </w:r>
            <w:r>
              <w:rPr>
                <w:rFonts w:eastAsia="方正仿宋_GBK"/>
                <w:color w:val="000000"/>
                <w:kern w:val="0"/>
                <w:sz w:val="32"/>
                <w:szCs w:val="32"/>
              </w:rPr>
              <w:t>(</w:t>
            </w:r>
            <w:r>
              <w:rPr>
                <w:rFonts w:eastAsia="方正仿宋_GBK"/>
                <w:color w:val="000000"/>
                <w:kern w:val="0"/>
                <w:sz w:val="32"/>
                <w:szCs w:val="32"/>
              </w:rPr>
              <w:t>含平安渝中建设）</w:t>
            </w:r>
          </w:p>
        </w:tc>
        <w:tc>
          <w:tcPr>
            <w:tcW w:w="152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23.55</w:t>
            </w:r>
          </w:p>
        </w:tc>
        <w:tc>
          <w:tcPr>
            <w:tcW w:w="156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23.55</w:t>
            </w:r>
          </w:p>
        </w:tc>
        <w:tc>
          <w:tcPr>
            <w:tcW w:w="171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100%</w:t>
            </w:r>
          </w:p>
        </w:tc>
      </w:tr>
      <w:tr w:rsidR="00056A98">
        <w:trPr>
          <w:trHeight w:val="520"/>
        </w:trPr>
        <w:tc>
          <w:tcPr>
            <w:tcW w:w="3538"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left"/>
              <w:textAlignment w:val="center"/>
              <w:rPr>
                <w:rFonts w:eastAsia="方正仿宋_GBK"/>
                <w:color w:val="000000"/>
                <w:sz w:val="32"/>
                <w:szCs w:val="32"/>
              </w:rPr>
            </w:pPr>
            <w:r>
              <w:rPr>
                <w:rFonts w:eastAsia="方正仿宋_GBK"/>
                <w:color w:val="000000"/>
                <w:kern w:val="0"/>
                <w:sz w:val="32"/>
                <w:szCs w:val="32"/>
              </w:rPr>
              <w:t>社会治安重点地区工作经费</w:t>
            </w:r>
          </w:p>
        </w:tc>
        <w:tc>
          <w:tcPr>
            <w:tcW w:w="152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5.64</w:t>
            </w:r>
          </w:p>
        </w:tc>
        <w:tc>
          <w:tcPr>
            <w:tcW w:w="156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5.64</w:t>
            </w:r>
          </w:p>
        </w:tc>
        <w:tc>
          <w:tcPr>
            <w:tcW w:w="171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100%</w:t>
            </w:r>
          </w:p>
        </w:tc>
      </w:tr>
      <w:tr w:rsidR="00056A98">
        <w:trPr>
          <w:trHeight w:val="285"/>
        </w:trPr>
        <w:tc>
          <w:tcPr>
            <w:tcW w:w="3538"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left"/>
              <w:textAlignment w:val="center"/>
              <w:rPr>
                <w:rFonts w:eastAsia="方正仿宋_GBK"/>
                <w:color w:val="000000"/>
                <w:sz w:val="32"/>
                <w:szCs w:val="32"/>
              </w:rPr>
            </w:pPr>
            <w:r>
              <w:rPr>
                <w:rFonts w:eastAsia="方正仿宋_GBK"/>
                <w:color w:val="000000"/>
                <w:kern w:val="0"/>
                <w:sz w:val="32"/>
                <w:szCs w:val="32"/>
              </w:rPr>
              <w:t>安全协管员经费</w:t>
            </w:r>
          </w:p>
        </w:tc>
        <w:tc>
          <w:tcPr>
            <w:tcW w:w="152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27.05</w:t>
            </w:r>
          </w:p>
        </w:tc>
        <w:tc>
          <w:tcPr>
            <w:tcW w:w="156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27.05</w:t>
            </w:r>
          </w:p>
        </w:tc>
        <w:tc>
          <w:tcPr>
            <w:tcW w:w="171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100%</w:t>
            </w:r>
          </w:p>
        </w:tc>
      </w:tr>
      <w:tr w:rsidR="00056A98">
        <w:trPr>
          <w:trHeight w:val="285"/>
        </w:trPr>
        <w:tc>
          <w:tcPr>
            <w:tcW w:w="3538"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left"/>
              <w:textAlignment w:val="center"/>
              <w:rPr>
                <w:rFonts w:eastAsia="方正仿宋_GBK"/>
                <w:color w:val="000000"/>
                <w:sz w:val="32"/>
                <w:szCs w:val="32"/>
              </w:rPr>
            </w:pPr>
            <w:r>
              <w:rPr>
                <w:rFonts w:eastAsia="方正仿宋_GBK"/>
                <w:color w:val="000000"/>
                <w:kern w:val="0"/>
                <w:sz w:val="32"/>
                <w:szCs w:val="32"/>
              </w:rPr>
              <w:t>社区巡防经费</w:t>
            </w:r>
          </w:p>
        </w:tc>
        <w:tc>
          <w:tcPr>
            <w:tcW w:w="152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270.69</w:t>
            </w:r>
          </w:p>
        </w:tc>
        <w:tc>
          <w:tcPr>
            <w:tcW w:w="156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270.69</w:t>
            </w:r>
          </w:p>
        </w:tc>
        <w:tc>
          <w:tcPr>
            <w:tcW w:w="171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100%</w:t>
            </w:r>
          </w:p>
        </w:tc>
      </w:tr>
      <w:tr w:rsidR="00056A98">
        <w:trPr>
          <w:trHeight w:val="430"/>
        </w:trPr>
        <w:tc>
          <w:tcPr>
            <w:tcW w:w="3538"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left"/>
              <w:textAlignment w:val="center"/>
              <w:rPr>
                <w:rFonts w:eastAsia="方正仿宋_GBK"/>
                <w:color w:val="000000"/>
                <w:sz w:val="32"/>
                <w:szCs w:val="32"/>
              </w:rPr>
            </w:pPr>
            <w:r>
              <w:rPr>
                <w:rFonts w:eastAsia="方正仿宋_GBK"/>
                <w:color w:val="000000"/>
                <w:kern w:val="0"/>
                <w:sz w:val="32"/>
                <w:szCs w:val="32"/>
              </w:rPr>
              <w:t>流动人口协管员经费</w:t>
            </w:r>
          </w:p>
        </w:tc>
        <w:tc>
          <w:tcPr>
            <w:tcW w:w="152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29.91</w:t>
            </w:r>
          </w:p>
        </w:tc>
        <w:tc>
          <w:tcPr>
            <w:tcW w:w="156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29.91</w:t>
            </w:r>
          </w:p>
        </w:tc>
        <w:tc>
          <w:tcPr>
            <w:tcW w:w="171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100%</w:t>
            </w:r>
          </w:p>
        </w:tc>
      </w:tr>
      <w:tr w:rsidR="00056A98">
        <w:trPr>
          <w:trHeight w:val="430"/>
        </w:trPr>
        <w:tc>
          <w:tcPr>
            <w:tcW w:w="3538"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left"/>
              <w:textAlignment w:val="center"/>
              <w:rPr>
                <w:rFonts w:eastAsia="方正仿宋_GBK"/>
                <w:color w:val="000000"/>
                <w:sz w:val="32"/>
                <w:szCs w:val="32"/>
              </w:rPr>
            </w:pPr>
            <w:r>
              <w:rPr>
                <w:rFonts w:eastAsia="方正仿宋_GBK"/>
                <w:color w:val="000000"/>
                <w:kern w:val="0"/>
                <w:sz w:val="32"/>
                <w:szCs w:val="32"/>
              </w:rPr>
              <w:t>社区平安志愿者补助</w:t>
            </w:r>
          </w:p>
        </w:tc>
        <w:tc>
          <w:tcPr>
            <w:tcW w:w="152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20.44</w:t>
            </w:r>
          </w:p>
        </w:tc>
        <w:tc>
          <w:tcPr>
            <w:tcW w:w="156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20.44</w:t>
            </w:r>
          </w:p>
        </w:tc>
        <w:tc>
          <w:tcPr>
            <w:tcW w:w="171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100%</w:t>
            </w:r>
          </w:p>
        </w:tc>
      </w:tr>
      <w:tr w:rsidR="00056A98">
        <w:trPr>
          <w:trHeight w:val="285"/>
        </w:trPr>
        <w:tc>
          <w:tcPr>
            <w:tcW w:w="3538"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left"/>
              <w:textAlignment w:val="center"/>
              <w:rPr>
                <w:rFonts w:eastAsia="方正仿宋_GBK"/>
                <w:color w:val="000000"/>
                <w:sz w:val="32"/>
                <w:szCs w:val="32"/>
              </w:rPr>
            </w:pPr>
            <w:r>
              <w:rPr>
                <w:rFonts w:eastAsia="方正仿宋_GBK"/>
                <w:color w:val="000000"/>
                <w:kern w:val="0"/>
                <w:sz w:val="32"/>
                <w:szCs w:val="32"/>
              </w:rPr>
              <w:t>应急消防经费</w:t>
            </w:r>
          </w:p>
        </w:tc>
        <w:tc>
          <w:tcPr>
            <w:tcW w:w="152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112.87</w:t>
            </w:r>
          </w:p>
        </w:tc>
        <w:tc>
          <w:tcPr>
            <w:tcW w:w="156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112.87</w:t>
            </w:r>
          </w:p>
        </w:tc>
        <w:tc>
          <w:tcPr>
            <w:tcW w:w="171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100%</w:t>
            </w:r>
          </w:p>
        </w:tc>
      </w:tr>
      <w:tr w:rsidR="00056A98">
        <w:trPr>
          <w:trHeight w:val="285"/>
        </w:trPr>
        <w:tc>
          <w:tcPr>
            <w:tcW w:w="3538"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left"/>
              <w:textAlignment w:val="center"/>
              <w:rPr>
                <w:rFonts w:eastAsia="方正仿宋_GBK"/>
                <w:color w:val="000000"/>
                <w:sz w:val="32"/>
                <w:szCs w:val="32"/>
              </w:rPr>
            </w:pPr>
            <w:r>
              <w:rPr>
                <w:rFonts w:eastAsia="方正仿宋_GBK"/>
                <w:color w:val="000000"/>
                <w:kern w:val="0"/>
                <w:sz w:val="32"/>
                <w:szCs w:val="32"/>
              </w:rPr>
              <w:t>武装工作经费</w:t>
            </w:r>
          </w:p>
        </w:tc>
        <w:tc>
          <w:tcPr>
            <w:tcW w:w="152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17.54</w:t>
            </w:r>
          </w:p>
        </w:tc>
        <w:tc>
          <w:tcPr>
            <w:tcW w:w="156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17.54</w:t>
            </w:r>
          </w:p>
        </w:tc>
        <w:tc>
          <w:tcPr>
            <w:tcW w:w="171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100%</w:t>
            </w:r>
          </w:p>
        </w:tc>
      </w:tr>
      <w:tr w:rsidR="00056A98">
        <w:trPr>
          <w:trHeight w:val="285"/>
        </w:trPr>
        <w:tc>
          <w:tcPr>
            <w:tcW w:w="3538"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left"/>
              <w:textAlignment w:val="center"/>
              <w:rPr>
                <w:rFonts w:eastAsia="方正仿宋_GBK"/>
                <w:color w:val="000000"/>
                <w:sz w:val="32"/>
                <w:szCs w:val="32"/>
              </w:rPr>
            </w:pPr>
            <w:r>
              <w:rPr>
                <w:rFonts w:eastAsia="方正仿宋_GBK"/>
                <w:color w:val="000000"/>
                <w:kern w:val="0"/>
                <w:sz w:val="32"/>
                <w:szCs w:val="32"/>
              </w:rPr>
              <w:lastRenderedPageBreak/>
              <w:t>精神病工作经费</w:t>
            </w:r>
          </w:p>
        </w:tc>
        <w:tc>
          <w:tcPr>
            <w:tcW w:w="152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4.85</w:t>
            </w:r>
          </w:p>
        </w:tc>
        <w:tc>
          <w:tcPr>
            <w:tcW w:w="156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4.85</w:t>
            </w:r>
          </w:p>
        </w:tc>
        <w:tc>
          <w:tcPr>
            <w:tcW w:w="171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100%</w:t>
            </w:r>
          </w:p>
        </w:tc>
      </w:tr>
      <w:tr w:rsidR="00056A98">
        <w:trPr>
          <w:trHeight w:val="285"/>
        </w:trPr>
        <w:tc>
          <w:tcPr>
            <w:tcW w:w="3538"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合计</w:t>
            </w:r>
          </w:p>
        </w:tc>
        <w:tc>
          <w:tcPr>
            <w:tcW w:w="152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561.24</w:t>
            </w:r>
          </w:p>
        </w:tc>
        <w:tc>
          <w:tcPr>
            <w:tcW w:w="1560" w:type="dxa"/>
            <w:tcBorders>
              <w:top w:val="single" w:sz="4" w:space="0" w:color="auto"/>
              <w:left w:val="single" w:sz="4" w:space="0" w:color="auto"/>
              <w:bottom w:val="single" w:sz="4" w:space="0" w:color="auto"/>
              <w:right w:val="single" w:sz="4" w:space="0" w:color="auto"/>
            </w:tcBorders>
            <w:vAlign w:val="center"/>
          </w:tcPr>
          <w:p w:rsidR="00056A98" w:rsidRDefault="009D2734">
            <w:pPr>
              <w:widowControl/>
              <w:jc w:val="center"/>
              <w:textAlignment w:val="center"/>
              <w:rPr>
                <w:rFonts w:eastAsia="方正仿宋_GBK"/>
                <w:color w:val="000000"/>
                <w:sz w:val="32"/>
                <w:szCs w:val="32"/>
              </w:rPr>
            </w:pPr>
            <w:r>
              <w:rPr>
                <w:rFonts w:eastAsia="方正仿宋_GBK"/>
                <w:color w:val="000000"/>
                <w:kern w:val="0"/>
                <w:sz w:val="32"/>
                <w:szCs w:val="32"/>
              </w:rPr>
              <w:t>562.24</w:t>
            </w:r>
          </w:p>
        </w:tc>
        <w:tc>
          <w:tcPr>
            <w:tcW w:w="1710" w:type="dxa"/>
            <w:tcBorders>
              <w:top w:val="single" w:sz="4" w:space="0" w:color="auto"/>
              <w:left w:val="single" w:sz="4" w:space="0" w:color="auto"/>
              <w:bottom w:val="single" w:sz="4" w:space="0" w:color="auto"/>
              <w:right w:val="single" w:sz="4" w:space="0" w:color="auto"/>
            </w:tcBorders>
            <w:vAlign w:val="center"/>
          </w:tcPr>
          <w:p w:rsidR="00056A98" w:rsidRDefault="009D2734">
            <w:pPr>
              <w:jc w:val="center"/>
              <w:rPr>
                <w:rFonts w:eastAsia="方正仿宋_GBK"/>
                <w:color w:val="000000"/>
                <w:sz w:val="32"/>
                <w:szCs w:val="32"/>
              </w:rPr>
            </w:pPr>
            <w:r>
              <w:rPr>
                <w:rFonts w:eastAsia="方正仿宋_GBK"/>
                <w:color w:val="000000"/>
                <w:sz w:val="32"/>
                <w:szCs w:val="32"/>
              </w:rPr>
              <w:t>100%</w:t>
            </w:r>
          </w:p>
        </w:tc>
      </w:tr>
    </w:tbl>
    <w:p w:rsidR="00056A98" w:rsidRDefault="00056A98">
      <w:pPr>
        <w:spacing w:line="580" w:lineRule="exact"/>
        <w:outlineLvl w:val="0"/>
        <w:rPr>
          <w:rFonts w:eastAsia="方正仿宋_GBK"/>
          <w:b/>
          <w:bCs/>
          <w:color w:val="000000"/>
          <w:sz w:val="32"/>
          <w:szCs w:val="32"/>
        </w:rPr>
      </w:pPr>
    </w:p>
    <w:p w:rsidR="00056A98" w:rsidRDefault="009D2734">
      <w:pPr>
        <w:spacing w:line="580" w:lineRule="exact"/>
        <w:ind w:firstLineChars="250" w:firstLine="800"/>
        <w:outlineLvl w:val="0"/>
        <w:rPr>
          <w:rFonts w:eastAsia="方正仿宋_GBK"/>
          <w:color w:val="000000"/>
          <w:sz w:val="32"/>
          <w:szCs w:val="32"/>
        </w:rPr>
      </w:pPr>
      <w:r>
        <w:rPr>
          <w:rFonts w:ascii="方正楷体_GBK" w:eastAsia="方正楷体_GBK" w:hAnsi="方正楷体_GBK" w:cs="方正楷体_GBK"/>
          <w:color w:val="000000"/>
          <w:sz w:val="32"/>
          <w:szCs w:val="32"/>
        </w:rPr>
        <w:t>3</w:t>
      </w:r>
      <w:r>
        <w:rPr>
          <w:rFonts w:ascii="方正楷体_GBK" w:eastAsia="方正楷体_GBK" w:hAnsi="方正楷体_GBK" w:cs="方正楷体_GBK"/>
          <w:color w:val="000000"/>
          <w:sz w:val="32"/>
          <w:szCs w:val="32"/>
        </w:rPr>
        <w:t>、资金管理情况。</w:t>
      </w:r>
      <w:r>
        <w:rPr>
          <w:rFonts w:eastAsia="方正仿宋_GBK"/>
          <w:sz w:val="32"/>
          <w:szCs w:val="32"/>
        </w:rPr>
        <w:t>街道</w:t>
      </w:r>
      <w:r>
        <w:rPr>
          <w:rFonts w:eastAsia="方正仿宋_GBK"/>
          <w:sz w:val="32"/>
          <w:szCs w:val="32"/>
        </w:rPr>
        <w:t>制定</w:t>
      </w:r>
      <w:r>
        <w:rPr>
          <w:rFonts w:eastAsia="方正仿宋_GBK"/>
          <w:sz w:val="32"/>
          <w:szCs w:val="32"/>
        </w:rPr>
        <w:t>了单位财务内部控制制度、针对巡防队员等派遣员工制定了专门劳务派遣人员管理办法、巡防队员和平安队员考核办法、微型消防站值班制度等</w:t>
      </w:r>
      <w:r>
        <w:rPr>
          <w:rFonts w:eastAsia="方正仿宋_GBK"/>
          <w:sz w:val="32"/>
          <w:szCs w:val="32"/>
        </w:rPr>
        <w:t>监控机制；采取了相应的财务检查</w:t>
      </w:r>
      <w:r>
        <w:rPr>
          <w:rFonts w:eastAsia="方正仿宋_GBK"/>
          <w:sz w:val="32"/>
          <w:szCs w:val="32"/>
        </w:rPr>
        <w:t>安全工作经费使用情况</w:t>
      </w:r>
      <w:r>
        <w:rPr>
          <w:rFonts w:eastAsia="方正仿宋_GBK"/>
          <w:sz w:val="32"/>
          <w:szCs w:val="32"/>
        </w:rPr>
        <w:t>、</w:t>
      </w:r>
      <w:r>
        <w:rPr>
          <w:rFonts w:eastAsia="方正仿宋_GBK"/>
          <w:sz w:val="32"/>
          <w:szCs w:val="32"/>
        </w:rPr>
        <w:t>定期抽查微型消防站值班情况和值班费用、检查安全设备购置经费使用情况和报废情况</w:t>
      </w:r>
      <w:r>
        <w:rPr>
          <w:rFonts w:eastAsia="方正仿宋_GBK"/>
          <w:sz w:val="32"/>
          <w:szCs w:val="32"/>
        </w:rPr>
        <w:t>等必要的监控措施或手段。</w:t>
      </w:r>
    </w:p>
    <w:p w:rsidR="00056A98" w:rsidRDefault="009D2734">
      <w:pPr>
        <w:spacing w:line="560" w:lineRule="exact"/>
        <w:ind w:firstLineChars="200" w:firstLine="640"/>
        <w:rPr>
          <w:rFonts w:ascii="方正大黑_GBK" w:eastAsia="方正大黑_GBK" w:hAnsi="方正大黑_GBK" w:cs="方正大黑_GBK"/>
          <w:sz w:val="32"/>
          <w:szCs w:val="32"/>
        </w:rPr>
      </w:pPr>
      <w:r>
        <w:rPr>
          <w:rFonts w:ascii="方正大黑_GBK" w:eastAsia="方正大黑_GBK" w:hAnsi="方正大黑_GBK" w:cs="方正大黑_GBK"/>
          <w:sz w:val="32"/>
          <w:szCs w:val="32"/>
        </w:rPr>
        <w:t>四、绩效评价情况及评价结论</w:t>
      </w:r>
    </w:p>
    <w:p w:rsidR="00056A98" w:rsidRDefault="009D2734">
      <w:pPr>
        <w:ind w:firstLineChars="200" w:firstLine="640"/>
        <w:rPr>
          <w:rFonts w:eastAsia="方正仿宋_GBK"/>
          <w:sz w:val="32"/>
          <w:szCs w:val="32"/>
        </w:rPr>
      </w:pPr>
      <w:r>
        <w:rPr>
          <w:rFonts w:eastAsia="方正仿宋_GBK"/>
          <w:sz w:val="32"/>
          <w:szCs w:val="32"/>
        </w:rPr>
        <w:t>我街平安建设工作在街道绩效运行过程中，认真贯彻制定的绩效目标根据区政法委有关指示精神，坚持</w:t>
      </w:r>
      <w:r>
        <w:rPr>
          <w:rFonts w:eastAsia="方正仿宋_GBK"/>
          <w:sz w:val="32"/>
          <w:szCs w:val="32"/>
        </w:rPr>
        <w:t>“</w:t>
      </w:r>
      <w:r>
        <w:rPr>
          <w:rFonts w:eastAsia="方正仿宋_GBK"/>
          <w:sz w:val="32"/>
          <w:szCs w:val="32"/>
        </w:rPr>
        <w:t>维护稳定、确保平安</w:t>
      </w:r>
      <w:r>
        <w:rPr>
          <w:rFonts w:eastAsia="方正仿宋_GBK"/>
          <w:sz w:val="32"/>
          <w:szCs w:val="32"/>
        </w:rPr>
        <w:t>”</w:t>
      </w:r>
      <w:r>
        <w:rPr>
          <w:rFonts w:eastAsia="方正仿宋_GBK"/>
          <w:sz w:val="32"/>
          <w:szCs w:val="32"/>
        </w:rPr>
        <w:t>的工作方针，积极拓展</w:t>
      </w:r>
      <w:r>
        <w:rPr>
          <w:rFonts w:eastAsia="方正仿宋_GBK"/>
          <w:sz w:val="32"/>
          <w:szCs w:val="32"/>
        </w:rPr>
        <w:t>“</w:t>
      </w:r>
      <w:r>
        <w:rPr>
          <w:rFonts w:eastAsia="方正仿宋_GBK"/>
          <w:sz w:val="32"/>
          <w:szCs w:val="32"/>
        </w:rPr>
        <w:t>枫桥经验</w:t>
      </w:r>
      <w:r>
        <w:rPr>
          <w:rFonts w:eastAsia="方正仿宋_GBK"/>
          <w:sz w:val="32"/>
          <w:szCs w:val="32"/>
        </w:rPr>
        <w:t>”</w:t>
      </w:r>
      <w:r>
        <w:rPr>
          <w:rFonts w:eastAsia="方正仿宋_GBK"/>
          <w:sz w:val="32"/>
          <w:szCs w:val="32"/>
        </w:rPr>
        <w:t>运用方式和范围，辖区和谐稳定，群众安全感得到有效提升。</w:t>
      </w:r>
    </w:p>
    <w:p w:rsidR="00056A98" w:rsidRDefault="009D2734">
      <w:pPr>
        <w:ind w:firstLineChars="200" w:firstLine="643"/>
        <w:rPr>
          <w:rFonts w:eastAsia="方正仿宋_GBK"/>
          <w:sz w:val="32"/>
          <w:szCs w:val="32"/>
        </w:rPr>
      </w:pPr>
      <w:r>
        <w:rPr>
          <w:rFonts w:eastAsia="方正仿宋_GBK"/>
          <w:b/>
          <w:bCs/>
          <w:sz w:val="32"/>
          <w:szCs w:val="32"/>
        </w:rPr>
        <w:t>信访工作</w:t>
      </w:r>
      <w:r>
        <w:rPr>
          <w:rFonts w:eastAsia="方正仿宋_GBK"/>
          <w:sz w:val="32"/>
          <w:szCs w:val="32"/>
        </w:rPr>
        <w:t>。</w:t>
      </w:r>
      <w:r>
        <w:rPr>
          <w:rFonts w:eastAsia="方正仿宋_GBK"/>
          <w:sz w:val="32"/>
          <w:szCs w:val="32"/>
        </w:rPr>
        <w:t>全年排查矛盾纠纷</w:t>
      </w:r>
      <w:r>
        <w:rPr>
          <w:rFonts w:eastAsia="方正仿宋_GBK"/>
          <w:sz w:val="32"/>
          <w:szCs w:val="32"/>
        </w:rPr>
        <w:t>124</w:t>
      </w:r>
      <w:r>
        <w:rPr>
          <w:rFonts w:eastAsia="方正仿宋_GBK"/>
          <w:sz w:val="32"/>
          <w:szCs w:val="32"/>
        </w:rPr>
        <w:t>件，化解</w:t>
      </w:r>
      <w:r>
        <w:rPr>
          <w:rFonts w:eastAsia="方正仿宋_GBK"/>
          <w:sz w:val="32"/>
          <w:szCs w:val="32"/>
        </w:rPr>
        <w:t>121</w:t>
      </w:r>
      <w:r>
        <w:rPr>
          <w:rFonts w:eastAsia="方正仿宋_GBK"/>
          <w:sz w:val="32"/>
          <w:szCs w:val="32"/>
        </w:rPr>
        <w:t>件，化解率</w:t>
      </w:r>
      <w:r>
        <w:rPr>
          <w:rFonts w:eastAsia="方正仿宋_GBK"/>
          <w:sz w:val="32"/>
          <w:szCs w:val="32"/>
        </w:rPr>
        <w:t>97.58%</w:t>
      </w:r>
      <w:r>
        <w:rPr>
          <w:rFonts w:eastAsia="方正仿宋_GBK"/>
          <w:sz w:val="32"/>
          <w:szCs w:val="32"/>
        </w:rPr>
        <w:t>；网上来访来信信访件办结</w:t>
      </w:r>
      <w:r>
        <w:rPr>
          <w:rFonts w:eastAsia="方正仿宋_GBK"/>
          <w:sz w:val="32"/>
          <w:szCs w:val="32"/>
        </w:rPr>
        <w:t>55</w:t>
      </w:r>
      <w:r>
        <w:rPr>
          <w:rFonts w:eastAsia="方正仿宋_GBK"/>
          <w:sz w:val="32"/>
          <w:szCs w:val="32"/>
        </w:rPr>
        <w:t>件；本级登录并办结网上代理件</w:t>
      </w:r>
      <w:r>
        <w:rPr>
          <w:rFonts w:eastAsia="方正仿宋_GBK"/>
          <w:sz w:val="32"/>
          <w:szCs w:val="32"/>
        </w:rPr>
        <w:t>54</w:t>
      </w:r>
      <w:r>
        <w:rPr>
          <w:rFonts w:eastAsia="方正仿宋_GBK"/>
          <w:sz w:val="32"/>
          <w:szCs w:val="32"/>
        </w:rPr>
        <w:t>件；化解领导包案</w:t>
      </w:r>
      <w:r>
        <w:rPr>
          <w:rFonts w:eastAsia="方正仿宋_GBK"/>
          <w:sz w:val="32"/>
          <w:szCs w:val="32"/>
        </w:rPr>
        <w:t>6</w:t>
      </w:r>
      <w:r>
        <w:rPr>
          <w:rFonts w:eastAsia="方正仿宋_GBK"/>
          <w:sz w:val="32"/>
          <w:szCs w:val="32"/>
        </w:rPr>
        <w:t>件</w:t>
      </w:r>
      <w:r>
        <w:rPr>
          <w:rFonts w:eastAsia="方正仿宋_GBK"/>
          <w:sz w:val="32"/>
          <w:szCs w:val="32"/>
        </w:rPr>
        <w:t>，</w:t>
      </w:r>
      <w:r>
        <w:rPr>
          <w:rFonts w:eastAsia="方正仿宋_GBK"/>
          <w:sz w:val="32"/>
          <w:szCs w:val="32"/>
        </w:rPr>
        <w:t>领导干部接访下访</w:t>
      </w:r>
      <w:r>
        <w:rPr>
          <w:rFonts w:eastAsia="方正仿宋_GBK"/>
          <w:sz w:val="32"/>
          <w:szCs w:val="32"/>
        </w:rPr>
        <w:t>400</w:t>
      </w:r>
      <w:r>
        <w:rPr>
          <w:rFonts w:eastAsia="方正仿宋_GBK"/>
          <w:sz w:val="32"/>
          <w:szCs w:val="32"/>
        </w:rPr>
        <w:t>余</w:t>
      </w:r>
      <w:r>
        <w:rPr>
          <w:rFonts w:eastAsia="方正仿宋_GBK"/>
          <w:sz w:val="32"/>
          <w:szCs w:val="32"/>
        </w:rPr>
        <w:t>人次</w:t>
      </w:r>
      <w:r>
        <w:rPr>
          <w:rFonts w:eastAsia="方正仿宋_GBK"/>
          <w:sz w:val="32"/>
          <w:szCs w:val="32"/>
        </w:rPr>
        <w:t>。圆满完成了新冠疫情防控、市场复工复产、洪灾、中央巡视组和国家、市、区重要会议的维稳任务。</w:t>
      </w:r>
    </w:p>
    <w:p w:rsidR="00056A98" w:rsidRDefault="009D2734">
      <w:pPr>
        <w:spacing w:line="580" w:lineRule="exact"/>
        <w:ind w:firstLineChars="200" w:firstLine="643"/>
        <w:outlineLvl w:val="0"/>
        <w:rPr>
          <w:rFonts w:eastAsia="方正仿宋_GBK"/>
          <w:sz w:val="32"/>
          <w:szCs w:val="32"/>
        </w:rPr>
      </w:pPr>
      <w:r>
        <w:rPr>
          <w:rFonts w:eastAsia="方正仿宋_GBK"/>
          <w:b/>
          <w:bCs/>
          <w:sz w:val="32"/>
          <w:szCs w:val="32"/>
        </w:rPr>
        <w:t>综治工作</w:t>
      </w:r>
      <w:r>
        <w:rPr>
          <w:rFonts w:eastAsia="方正仿宋_GBK"/>
          <w:sz w:val="32"/>
          <w:szCs w:val="32"/>
        </w:rPr>
        <w:t>。</w:t>
      </w:r>
      <w:r>
        <w:rPr>
          <w:rFonts w:eastAsia="方正仿宋_GBK"/>
          <w:sz w:val="32"/>
          <w:szCs w:val="32"/>
        </w:rPr>
        <w:t>积极开展以</w:t>
      </w:r>
      <w:r>
        <w:rPr>
          <w:rFonts w:eastAsia="方正仿宋_GBK"/>
          <w:sz w:val="32"/>
          <w:szCs w:val="32"/>
        </w:rPr>
        <w:t>“4.15”</w:t>
      </w:r>
      <w:r>
        <w:rPr>
          <w:rFonts w:eastAsia="方正仿宋_GBK"/>
          <w:sz w:val="32"/>
          <w:szCs w:val="32"/>
        </w:rPr>
        <w:t>为重点的系列</w:t>
      </w:r>
      <w:r>
        <w:rPr>
          <w:rFonts w:eastAsia="方正仿宋_GBK"/>
          <w:sz w:val="32"/>
          <w:szCs w:val="32"/>
        </w:rPr>
        <w:t>宣传活动，</w:t>
      </w:r>
      <w:r>
        <w:rPr>
          <w:rFonts w:eastAsia="方正仿宋_GBK"/>
          <w:sz w:val="32"/>
          <w:szCs w:val="32"/>
        </w:rPr>
        <w:t>全年共计开展防邪、国安、综治、信访等宣传活动</w:t>
      </w:r>
      <w:r>
        <w:rPr>
          <w:rFonts w:eastAsia="方正仿宋_GBK"/>
          <w:sz w:val="32"/>
          <w:szCs w:val="32"/>
        </w:rPr>
        <w:t>18</w:t>
      </w:r>
      <w:r>
        <w:rPr>
          <w:rFonts w:eastAsia="方正仿宋_GBK"/>
          <w:sz w:val="32"/>
          <w:szCs w:val="32"/>
        </w:rPr>
        <w:t>次。</w:t>
      </w:r>
      <w:r>
        <w:rPr>
          <w:rFonts w:eastAsia="方正仿宋_GBK"/>
          <w:sz w:val="32"/>
          <w:szCs w:val="32"/>
        </w:rPr>
        <w:t>组织和参与业务培训</w:t>
      </w:r>
      <w:r>
        <w:rPr>
          <w:rFonts w:eastAsia="方正仿宋_GBK"/>
          <w:sz w:val="32"/>
          <w:szCs w:val="32"/>
        </w:rPr>
        <w:t>8</w:t>
      </w:r>
      <w:r>
        <w:rPr>
          <w:rFonts w:eastAsia="方正仿宋_GBK"/>
          <w:sz w:val="32"/>
          <w:szCs w:val="32"/>
        </w:rPr>
        <w:t>次。</w:t>
      </w:r>
      <w:r>
        <w:rPr>
          <w:rFonts w:eastAsia="方正仿宋_GBK"/>
          <w:sz w:val="32"/>
          <w:szCs w:val="32"/>
        </w:rPr>
        <w:t>社会面防控工作成效显著</w:t>
      </w:r>
      <w:r>
        <w:rPr>
          <w:rFonts w:eastAsia="方正仿宋_GBK"/>
          <w:sz w:val="32"/>
          <w:szCs w:val="32"/>
        </w:rPr>
        <w:t>，全年共调动群防力量近</w:t>
      </w:r>
      <w:r>
        <w:rPr>
          <w:rFonts w:eastAsia="方正仿宋_GBK"/>
          <w:sz w:val="32"/>
          <w:szCs w:val="32"/>
        </w:rPr>
        <w:t>5</w:t>
      </w:r>
      <w:r>
        <w:rPr>
          <w:rFonts w:eastAsia="方正仿宋_GBK"/>
          <w:sz w:val="32"/>
          <w:szCs w:val="32"/>
        </w:rPr>
        <w:t>万人次参与社会面巡逻防控，辖区没有</w:t>
      </w:r>
      <w:r>
        <w:rPr>
          <w:rFonts w:eastAsia="方正仿宋_GBK"/>
          <w:sz w:val="32"/>
          <w:szCs w:val="32"/>
        </w:rPr>
        <w:lastRenderedPageBreak/>
        <w:t>发生有影响事件</w:t>
      </w:r>
      <w:r>
        <w:rPr>
          <w:rFonts w:eastAsia="方正仿宋_GBK"/>
          <w:sz w:val="32"/>
          <w:szCs w:val="32"/>
        </w:rPr>
        <w:t>。完成</w:t>
      </w:r>
      <w:r>
        <w:rPr>
          <w:rFonts w:eastAsia="方正仿宋_GBK"/>
          <w:sz w:val="32"/>
          <w:szCs w:val="32"/>
        </w:rPr>
        <w:t>了</w:t>
      </w:r>
      <w:r>
        <w:rPr>
          <w:rFonts w:eastAsia="方正仿宋_GBK"/>
          <w:sz w:val="32"/>
          <w:szCs w:val="32"/>
        </w:rPr>
        <w:t>对</w:t>
      </w:r>
      <w:r>
        <w:rPr>
          <w:rFonts w:eastAsia="方正仿宋_GBK"/>
          <w:sz w:val="32"/>
          <w:szCs w:val="32"/>
        </w:rPr>
        <w:t>2</w:t>
      </w:r>
      <w:r>
        <w:rPr>
          <w:rFonts w:eastAsia="方正仿宋_GBK"/>
          <w:sz w:val="32"/>
          <w:szCs w:val="32"/>
        </w:rPr>
        <w:t>名法轮功人员教育转化任务，巩固帮教工作顺利进行。</w:t>
      </w:r>
      <w:r>
        <w:rPr>
          <w:rFonts w:eastAsia="方正仿宋_GBK"/>
          <w:sz w:val="32"/>
          <w:szCs w:val="32"/>
        </w:rPr>
        <w:t>28</w:t>
      </w:r>
      <w:r>
        <w:rPr>
          <w:rFonts w:eastAsia="方正仿宋_GBK"/>
          <w:sz w:val="32"/>
          <w:szCs w:val="32"/>
        </w:rPr>
        <w:t>名三级严重精神障碍患者管控到位，为其中</w:t>
      </w:r>
      <w:r>
        <w:rPr>
          <w:rFonts w:eastAsia="方正仿宋_GBK"/>
          <w:sz w:val="32"/>
          <w:szCs w:val="32"/>
        </w:rPr>
        <w:t>11</w:t>
      </w:r>
      <w:r>
        <w:rPr>
          <w:rFonts w:eastAsia="方正仿宋_GBK"/>
          <w:sz w:val="32"/>
          <w:szCs w:val="32"/>
        </w:rPr>
        <w:t>名家属落实了以奖代补政策。完成了巴县衙门和陕西路两个市级治安重点地区摘牌验收工作。</w:t>
      </w:r>
      <w:r>
        <w:rPr>
          <w:rFonts w:eastAsia="方正仿宋_GBK"/>
          <w:color w:val="000000"/>
          <w:sz w:val="32"/>
          <w:szCs w:val="32"/>
        </w:rPr>
        <w:t>通过整治巴县衙门社区发案率比去年下降</w:t>
      </w:r>
      <w:r>
        <w:rPr>
          <w:rFonts w:eastAsia="方正仿宋_GBK"/>
          <w:color w:val="000000"/>
          <w:sz w:val="32"/>
          <w:szCs w:val="32"/>
        </w:rPr>
        <w:t>29.6%</w:t>
      </w:r>
      <w:r>
        <w:rPr>
          <w:rFonts w:eastAsia="方正仿宋_GBK"/>
          <w:color w:val="000000"/>
          <w:sz w:val="32"/>
          <w:szCs w:val="32"/>
        </w:rPr>
        <w:t>，陕西路社区发案率比去年下降</w:t>
      </w:r>
      <w:r>
        <w:rPr>
          <w:rFonts w:eastAsia="方正仿宋_GBK"/>
          <w:color w:val="000000"/>
          <w:sz w:val="32"/>
          <w:szCs w:val="32"/>
        </w:rPr>
        <w:t>48.6%</w:t>
      </w:r>
      <w:r>
        <w:rPr>
          <w:rFonts w:eastAsia="方正仿宋_GBK"/>
          <w:color w:val="000000"/>
          <w:sz w:val="32"/>
          <w:szCs w:val="32"/>
        </w:rPr>
        <w:t>，社会治安状况明显好转，社</w:t>
      </w:r>
      <w:r>
        <w:rPr>
          <w:rFonts w:eastAsia="方正仿宋_GBK"/>
          <w:color w:val="000000"/>
          <w:sz w:val="32"/>
          <w:szCs w:val="32"/>
        </w:rPr>
        <w:t>会稳定，秩序良好。</w:t>
      </w:r>
      <w:r>
        <w:rPr>
          <w:rFonts w:eastAsia="方正仿宋_GBK"/>
          <w:sz w:val="32"/>
          <w:szCs w:val="32"/>
        </w:rPr>
        <w:t>完成了校园周边治安环境综合整治任务。扫黑除恶专项斗争顺利迎接验收。完成了对</w:t>
      </w:r>
      <w:r>
        <w:rPr>
          <w:rFonts w:eastAsia="方正仿宋_GBK"/>
          <w:sz w:val="32"/>
          <w:szCs w:val="32"/>
        </w:rPr>
        <w:t>77</w:t>
      </w:r>
      <w:r>
        <w:rPr>
          <w:rFonts w:eastAsia="方正仿宋_GBK"/>
          <w:sz w:val="32"/>
          <w:szCs w:val="32"/>
        </w:rPr>
        <w:t>名巡防和流动人口协管员的管理工作，</w:t>
      </w:r>
      <w:r>
        <w:rPr>
          <w:rFonts w:eastAsia="方正仿宋_GBK"/>
          <w:color w:val="000000"/>
          <w:sz w:val="32"/>
          <w:szCs w:val="32"/>
        </w:rPr>
        <w:t>制定了《朝天门街道（社区）综治队伍管理办法》。</w:t>
      </w:r>
      <w:r>
        <w:rPr>
          <w:rFonts w:eastAsia="方正仿宋_GBK"/>
          <w:sz w:val="32"/>
          <w:szCs w:val="32"/>
        </w:rPr>
        <w:t>全年开展禁毒宣传活动</w:t>
      </w:r>
      <w:r>
        <w:rPr>
          <w:rFonts w:eastAsia="方正仿宋_GBK"/>
          <w:sz w:val="32"/>
          <w:szCs w:val="32"/>
        </w:rPr>
        <w:t>8</w:t>
      </w:r>
      <w:r>
        <w:rPr>
          <w:rFonts w:eastAsia="方正仿宋_GBK"/>
          <w:sz w:val="32"/>
          <w:szCs w:val="32"/>
        </w:rPr>
        <w:t>次，</w:t>
      </w:r>
      <w:r>
        <w:rPr>
          <w:rFonts w:eastAsia="方正仿宋_GBK"/>
          <w:sz w:val="32"/>
          <w:szCs w:val="32"/>
        </w:rPr>
        <w:t>社区戒毒建档率</w:t>
      </w:r>
      <w:r>
        <w:rPr>
          <w:rFonts w:eastAsia="方正仿宋_GBK"/>
          <w:sz w:val="32"/>
          <w:szCs w:val="32"/>
        </w:rPr>
        <w:t>100%,</w:t>
      </w:r>
      <w:r>
        <w:rPr>
          <w:rFonts w:eastAsia="方正仿宋_GBK"/>
          <w:sz w:val="32"/>
          <w:szCs w:val="32"/>
        </w:rPr>
        <w:t>在</w:t>
      </w:r>
      <w:r>
        <w:rPr>
          <w:rFonts w:eastAsia="方正仿宋_GBK"/>
          <w:sz w:val="32"/>
          <w:szCs w:val="32"/>
        </w:rPr>
        <w:t>强</w:t>
      </w:r>
      <w:r>
        <w:rPr>
          <w:rFonts w:eastAsia="方正仿宋_GBK"/>
          <w:sz w:val="32"/>
          <w:szCs w:val="32"/>
        </w:rPr>
        <w:t>制</w:t>
      </w:r>
      <w:r>
        <w:rPr>
          <w:rFonts w:eastAsia="方正仿宋_GBK"/>
          <w:sz w:val="32"/>
          <w:szCs w:val="32"/>
        </w:rPr>
        <w:t>戒</w:t>
      </w:r>
      <w:r>
        <w:rPr>
          <w:rFonts w:eastAsia="方正仿宋_GBK"/>
          <w:sz w:val="32"/>
          <w:szCs w:val="32"/>
        </w:rPr>
        <w:t>毒</w:t>
      </w:r>
      <w:r>
        <w:rPr>
          <w:rFonts w:eastAsia="方正仿宋_GBK"/>
          <w:sz w:val="32"/>
          <w:szCs w:val="32"/>
        </w:rPr>
        <w:t>所接</w:t>
      </w:r>
      <w:r>
        <w:rPr>
          <w:rFonts w:eastAsia="方正仿宋_GBK"/>
          <w:sz w:val="32"/>
          <w:szCs w:val="32"/>
        </w:rPr>
        <w:t>回吸毒人员</w:t>
      </w:r>
      <w:r>
        <w:rPr>
          <w:rFonts w:eastAsia="方正仿宋_GBK"/>
          <w:sz w:val="32"/>
          <w:szCs w:val="32"/>
        </w:rPr>
        <w:t>9</w:t>
      </w:r>
      <w:r>
        <w:rPr>
          <w:rFonts w:eastAsia="方正仿宋_GBK"/>
          <w:sz w:val="32"/>
          <w:szCs w:val="32"/>
        </w:rPr>
        <w:t>名</w:t>
      </w:r>
      <w:r>
        <w:rPr>
          <w:rFonts w:eastAsia="方正仿宋_GBK"/>
          <w:sz w:val="32"/>
          <w:szCs w:val="32"/>
        </w:rPr>
        <w:t>，户籍所在地吸毒人员不包含死亡人数</w:t>
      </w:r>
      <w:r>
        <w:rPr>
          <w:rFonts w:eastAsia="方正仿宋_GBK"/>
          <w:sz w:val="32"/>
          <w:szCs w:val="32"/>
        </w:rPr>
        <w:t>319</w:t>
      </w:r>
      <w:r>
        <w:rPr>
          <w:rFonts w:eastAsia="方正仿宋_GBK"/>
          <w:sz w:val="32"/>
          <w:szCs w:val="32"/>
        </w:rPr>
        <w:t>人，辖区吸毒人员患有艾滋病结核病</w:t>
      </w:r>
      <w:r>
        <w:rPr>
          <w:rFonts w:eastAsia="方正仿宋_GBK"/>
          <w:sz w:val="32"/>
          <w:szCs w:val="32"/>
        </w:rPr>
        <w:t>12</w:t>
      </w:r>
      <w:r>
        <w:rPr>
          <w:rFonts w:eastAsia="方正仿宋_GBK"/>
          <w:sz w:val="32"/>
          <w:szCs w:val="32"/>
        </w:rPr>
        <w:t>人，帮助解决医疗</w:t>
      </w:r>
      <w:r>
        <w:rPr>
          <w:rFonts w:eastAsia="方正仿宋_GBK"/>
          <w:sz w:val="32"/>
          <w:szCs w:val="32"/>
        </w:rPr>
        <w:t>50</w:t>
      </w:r>
      <w:r>
        <w:rPr>
          <w:rFonts w:eastAsia="方正仿宋_GBK"/>
          <w:sz w:val="32"/>
          <w:szCs w:val="32"/>
        </w:rPr>
        <w:t>人，解决低保人数</w:t>
      </w:r>
      <w:r>
        <w:rPr>
          <w:rFonts w:eastAsia="方正仿宋_GBK"/>
          <w:sz w:val="32"/>
          <w:szCs w:val="32"/>
        </w:rPr>
        <w:t>158</w:t>
      </w:r>
      <w:r>
        <w:rPr>
          <w:rFonts w:eastAsia="方正仿宋_GBK"/>
          <w:sz w:val="32"/>
          <w:szCs w:val="32"/>
        </w:rPr>
        <w:t>人。</w:t>
      </w:r>
    </w:p>
    <w:p w:rsidR="00056A98" w:rsidRDefault="009D2734">
      <w:pPr>
        <w:ind w:firstLineChars="200" w:firstLine="643"/>
        <w:rPr>
          <w:rFonts w:eastAsia="方正仿宋_GBK"/>
          <w:sz w:val="32"/>
          <w:szCs w:val="32"/>
        </w:rPr>
      </w:pPr>
      <w:r>
        <w:rPr>
          <w:rFonts w:eastAsia="方正仿宋_GBK"/>
          <w:b/>
          <w:bCs/>
          <w:sz w:val="32"/>
          <w:szCs w:val="32"/>
        </w:rPr>
        <w:t>规范完善网格化</w:t>
      </w:r>
      <w:r>
        <w:rPr>
          <w:rFonts w:eastAsia="方正仿宋_GBK"/>
          <w:b/>
          <w:bCs/>
          <w:sz w:val="32"/>
          <w:szCs w:val="32"/>
        </w:rPr>
        <w:t>社会</w:t>
      </w:r>
      <w:r>
        <w:rPr>
          <w:rFonts w:eastAsia="方正仿宋_GBK"/>
          <w:b/>
          <w:bCs/>
          <w:sz w:val="32"/>
          <w:szCs w:val="32"/>
        </w:rPr>
        <w:t>治理工作</w:t>
      </w:r>
      <w:r>
        <w:rPr>
          <w:rFonts w:eastAsia="方正仿宋_GBK"/>
          <w:sz w:val="32"/>
          <w:szCs w:val="32"/>
        </w:rPr>
        <w:t>。</w:t>
      </w:r>
      <w:r>
        <w:rPr>
          <w:rFonts w:eastAsia="方正仿宋_GBK"/>
          <w:sz w:val="32"/>
          <w:szCs w:val="32"/>
        </w:rPr>
        <w:t>以党建为引领，做深做实网格化社会治理工作。根据区委、区政府《关于进一步夯实网格规范化建设的通知》，</w:t>
      </w:r>
      <w:r>
        <w:rPr>
          <w:rFonts w:eastAsia="方正仿宋_GBK"/>
          <w:sz w:val="32"/>
          <w:szCs w:val="32"/>
        </w:rPr>
        <w:t>全</w:t>
      </w:r>
      <w:r>
        <w:rPr>
          <w:rFonts w:eastAsia="方正仿宋_GBK"/>
          <w:sz w:val="32"/>
          <w:szCs w:val="32"/>
        </w:rPr>
        <w:t>年</w:t>
      </w:r>
      <w:r>
        <w:rPr>
          <w:rFonts w:eastAsia="方正仿宋_GBK"/>
          <w:sz w:val="32"/>
          <w:szCs w:val="32"/>
        </w:rPr>
        <w:t>完成</w:t>
      </w:r>
      <w:r>
        <w:rPr>
          <w:rFonts w:eastAsia="方正仿宋_GBK"/>
          <w:sz w:val="32"/>
          <w:szCs w:val="32"/>
        </w:rPr>
        <w:t>：一级网格</w:t>
      </w:r>
      <w:r>
        <w:rPr>
          <w:rFonts w:eastAsia="方正仿宋_GBK"/>
          <w:sz w:val="32"/>
          <w:szCs w:val="32"/>
        </w:rPr>
        <w:t>1</w:t>
      </w:r>
      <w:r>
        <w:rPr>
          <w:rFonts w:eastAsia="方正仿宋_GBK"/>
          <w:sz w:val="32"/>
          <w:szCs w:val="32"/>
        </w:rPr>
        <w:t>个，二级网格</w:t>
      </w:r>
      <w:r>
        <w:rPr>
          <w:rFonts w:eastAsia="方正仿宋_GBK"/>
          <w:sz w:val="32"/>
          <w:szCs w:val="32"/>
        </w:rPr>
        <w:t>7</w:t>
      </w:r>
      <w:r>
        <w:rPr>
          <w:rFonts w:eastAsia="方正仿宋_GBK"/>
          <w:sz w:val="32"/>
          <w:szCs w:val="32"/>
        </w:rPr>
        <w:t>个，三级网格</w:t>
      </w:r>
      <w:r>
        <w:rPr>
          <w:rFonts w:eastAsia="方正仿宋_GBK"/>
          <w:sz w:val="32"/>
          <w:szCs w:val="32"/>
        </w:rPr>
        <w:t>48</w:t>
      </w:r>
      <w:r>
        <w:rPr>
          <w:rFonts w:eastAsia="方正仿宋_GBK"/>
          <w:sz w:val="32"/>
          <w:szCs w:val="32"/>
        </w:rPr>
        <w:t>个</w:t>
      </w:r>
      <w:r>
        <w:rPr>
          <w:rFonts w:eastAsia="方正仿宋_GBK"/>
          <w:sz w:val="32"/>
          <w:szCs w:val="32"/>
        </w:rPr>
        <w:t>，</w:t>
      </w:r>
      <w:r>
        <w:rPr>
          <w:rFonts w:eastAsia="方正仿宋_GBK"/>
          <w:sz w:val="32"/>
          <w:szCs w:val="32"/>
        </w:rPr>
        <w:t>共编入</w:t>
      </w:r>
      <w:r>
        <w:rPr>
          <w:rFonts w:eastAsia="方正仿宋_GBK"/>
          <w:sz w:val="32"/>
          <w:szCs w:val="32"/>
        </w:rPr>
        <w:t>277</w:t>
      </w:r>
      <w:r>
        <w:rPr>
          <w:rFonts w:eastAsia="方正仿宋_GBK"/>
          <w:sz w:val="32"/>
          <w:szCs w:val="32"/>
        </w:rPr>
        <w:t>人，组成人员有党政干部、社区干部、社区民警、群防队员、文明劝导员、平安志愿者、物业管理人员等</w:t>
      </w:r>
      <w:r>
        <w:rPr>
          <w:rFonts w:eastAsia="方正仿宋_GBK"/>
          <w:sz w:val="32"/>
          <w:szCs w:val="32"/>
        </w:rPr>
        <w:t>。</w:t>
      </w:r>
    </w:p>
    <w:p w:rsidR="00056A98" w:rsidRDefault="009D2734">
      <w:pPr>
        <w:ind w:firstLineChars="200" w:firstLine="643"/>
        <w:rPr>
          <w:rFonts w:eastAsia="方正仿宋_GBK"/>
          <w:sz w:val="32"/>
          <w:szCs w:val="32"/>
        </w:rPr>
      </w:pPr>
      <w:r>
        <w:rPr>
          <w:rFonts w:eastAsia="方正仿宋_GBK"/>
          <w:b/>
          <w:bCs/>
          <w:sz w:val="32"/>
          <w:szCs w:val="32"/>
        </w:rPr>
        <w:t>消防安全工作</w:t>
      </w:r>
      <w:r>
        <w:rPr>
          <w:rFonts w:eastAsia="方正仿宋_GBK"/>
          <w:sz w:val="32"/>
          <w:szCs w:val="32"/>
        </w:rPr>
        <w:t>。</w:t>
      </w:r>
      <w:r>
        <w:rPr>
          <w:rFonts w:eastAsia="方正仿宋_GBK"/>
          <w:sz w:val="32"/>
          <w:szCs w:val="32"/>
        </w:rPr>
        <w:t>突出重点，全面深化排查</w:t>
      </w:r>
      <w:r>
        <w:rPr>
          <w:rFonts w:eastAsia="方正仿宋_GBK"/>
          <w:sz w:val="32"/>
          <w:szCs w:val="32"/>
        </w:rPr>
        <w:t>,</w:t>
      </w:r>
      <w:r>
        <w:rPr>
          <w:rFonts w:eastAsia="方正仿宋_GBK"/>
          <w:sz w:val="32"/>
          <w:szCs w:val="32"/>
        </w:rPr>
        <w:t>实现</w:t>
      </w:r>
      <w:r>
        <w:rPr>
          <w:rFonts w:eastAsia="方正仿宋_GBK"/>
          <w:sz w:val="32"/>
          <w:szCs w:val="32"/>
        </w:rPr>
        <w:t>“</w:t>
      </w:r>
      <w:r>
        <w:rPr>
          <w:rFonts w:eastAsia="方正仿宋_GBK"/>
          <w:sz w:val="32"/>
          <w:szCs w:val="32"/>
        </w:rPr>
        <w:t>应急安全</w:t>
      </w:r>
      <w:r>
        <w:rPr>
          <w:rFonts w:eastAsia="方正仿宋_GBK"/>
          <w:sz w:val="32"/>
          <w:szCs w:val="32"/>
        </w:rPr>
        <w:t>”APP</w:t>
      </w:r>
      <w:r>
        <w:rPr>
          <w:rFonts w:eastAsia="方正仿宋_GBK"/>
          <w:sz w:val="32"/>
          <w:szCs w:val="32"/>
        </w:rPr>
        <w:t>升级管理，共巡查排查</w:t>
      </w:r>
      <w:r>
        <w:rPr>
          <w:rFonts w:eastAsia="方正仿宋_GBK"/>
          <w:sz w:val="32"/>
          <w:szCs w:val="32"/>
        </w:rPr>
        <w:t>6447</w:t>
      </w:r>
      <w:r>
        <w:rPr>
          <w:rFonts w:eastAsia="方正仿宋_GBK"/>
          <w:sz w:val="32"/>
          <w:szCs w:val="32"/>
        </w:rPr>
        <w:t>次，发现各类安全隐患</w:t>
      </w:r>
      <w:r>
        <w:rPr>
          <w:rFonts w:eastAsia="方正仿宋_GBK"/>
          <w:sz w:val="32"/>
          <w:szCs w:val="32"/>
        </w:rPr>
        <w:t>1076</w:t>
      </w:r>
      <w:r>
        <w:rPr>
          <w:rFonts w:eastAsia="方正仿宋_GBK"/>
          <w:sz w:val="32"/>
          <w:szCs w:val="32"/>
        </w:rPr>
        <w:t>处，及时督促整改，并落实安全管控措施，实现安全隐患闭环率</w:t>
      </w:r>
      <w:r>
        <w:rPr>
          <w:rFonts w:eastAsia="方正仿宋_GBK"/>
          <w:sz w:val="32"/>
          <w:szCs w:val="32"/>
        </w:rPr>
        <w:t>99%</w:t>
      </w:r>
      <w:r>
        <w:rPr>
          <w:rFonts w:eastAsia="方正仿宋_GBK"/>
          <w:sz w:val="32"/>
          <w:szCs w:val="32"/>
        </w:rPr>
        <w:t>。扎实开展各项专项整治行动</w:t>
      </w:r>
      <w:r>
        <w:rPr>
          <w:rFonts w:eastAsia="方正仿宋_GBK"/>
          <w:sz w:val="32"/>
          <w:szCs w:val="32"/>
        </w:rPr>
        <w:t>。</w:t>
      </w:r>
    </w:p>
    <w:p w:rsidR="00056A98" w:rsidRDefault="009D2734">
      <w:pPr>
        <w:ind w:firstLineChars="200" w:firstLine="643"/>
        <w:rPr>
          <w:rFonts w:eastAsia="方正仿宋_GBK"/>
          <w:sz w:val="32"/>
          <w:szCs w:val="32"/>
        </w:rPr>
      </w:pPr>
      <w:r>
        <w:rPr>
          <w:rFonts w:eastAsia="方正仿宋_GBK"/>
          <w:b/>
          <w:bCs/>
          <w:sz w:val="32"/>
          <w:szCs w:val="32"/>
        </w:rPr>
        <w:lastRenderedPageBreak/>
        <w:t>武装工作</w:t>
      </w:r>
      <w:r>
        <w:rPr>
          <w:rFonts w:eastAsia="方正仿宋_GBK"/>
          <w:sz w:val="32"/>
          <w:szCs w:val="32"/>
        </w:rPr>
        <w:t>。</w:t>
      </w:r>
      <w:r>
        <w:rPr>
          <w:rFonts w:eastAsia="方正仿宋_GBK"/>
          <w:sz w:val="32"/>
          <w:szCs w:val="32"/>
        </w:rPr>
        <w:t>严格征兵</w:t>
      </w:r>
      <w:r>
        <w:rPr>
          <w:rFonts w:eastAsia="方正仿宋_GBK"/>
          <w:sz w:val="32"/>
          <w:szCs w:val="32"/>
        </w:rPr>
        <w:t>“</w:t>
      </w:r>
      <w:r>
        <w:rPr>
          <w:rFonts w:eastAsia="方正仿宋_GBK"/>
          <w:sz w:val="32"/>
          <w:szCs w:val="32"/>
        </w:rPr>
        <w:t>五大环节</w:t>
      </w:r>
      <w:r>
        <w:rPr>
          <w:rFonts w:eastAsia="方正仿宋_GBK"/>
          <w:sz w:val="32"/>
          <w:szCs w:val="32"/>
        </w:rPr>
        <w:t>”</w:t>
      </w:r>
      <w:r>
        <w:rPr>
          <w:rFonts w:eastAsia="方正仿宋_GBK"/>
          <w:sz w:val="32"/>
          <w:szCs w:val="32"/>
        </w:rPr>
        <w:t>，严密组织兵员征集</w:t>
      </w:r>
      <w:r>
        <w:rPr>
          <w:rFonts w:eastAsia="方正仿宋_GBK"/>
          <w:sz w:val="32"/>
          <w:szCs w:val="32"/>
        </w:rPr>
        <w:t>，</w:t>
      </w:r>
      <w:r>
        <w:rPr>
          <w:rFonts w:eastAsia="方正仿宋_GBK"/>
          <w:sz w:val="32"/>
          <w:szCs w:val="32"/>
        </w:rPr>
        <w:t>先后召开征兵动员会、推进会、协调会</w:t>
      </w:r>
      <w:r>
        <w:rPr>
          <w:rFonts w:eastAsia="方正仿宋_GBK"/>
          <w:sz w:val="32"/>
          <w:szCs w:val="32"/>
        </w:rPr>
        <w:t>5</w:t>
      </w:r>
      <w:r>
        <w:rPr>
          <w:rFonts w:eastAsia="方正仿宋_GBK"/>
          <w:sz w:val="32"/>
          <w:szCs w:val="32"/>
        </w:rPr>
        <w:t>次，张贴宣传标语及海报</w:t>
      </w:r>
      <w:r>
        <w:rPr>
          <w:rFonts w:eastAsia="方正仿宋_GBK"/>
          <w:sz w:val="32"/>
          <w:szCs w:val="32"/>
        </w:rPr>
        <w:t>50</w:t>
      </w:r>
      <w:r>
        <w:rPr>
          <w:rFonts w:eastAsia="方正仿宋_GBK"/>
          <w:sz w:val="32"/>
          <w:szCs w:val="32"/>
        </w:rPr>
        <w:t>余幅，悬挂横幅</w:t>
      </w:r>
      <w:r>
        <w:rPr>
          <w:rFonts w:eastAsia="方正仿宋_GBK"/>
          <w:sz w:val="32"/>
          <w:szCs w:val="32"/>
        </w:rPr>
        <w:t>34</w:t>
      </w:r>
      <w:r>
        <w:rPr>
          <w:rFonts w:eastAsia="方正仿宋_GBK"/>
          <w:sz w:val="32"/>
          <w:szCs w:val="32"/>
        </w:rPr>
        <w:t>幅，发放征兵宣传资料</w:t>
      </w:r>
      <w:r>
        <w:rPr>
          <w:rFonts w:eastAsia="方正仿宋_GBK"/>
          <w:sz w:val="32"/>
          <w:szCs w:val="32"/>
        </w:rPr>
        <w:t>400</w:t>
      </w:r>
      <w:r>
        <w:rPr>
          <w:rFonts w:eastAsia="方正仿宋_GBK"/>
          <w:sz w:val="32"/>
          <w:szCs w:val="32"/>
        </w:rPr>
        <w:t>余份。今年全街应征报名青年</w:t>
      </w:r>
      <w:r>
        <w:rPr>
          <w:rFonts w:eastAsia="方正仿宋_GBK"/>
          <w:sz w:val="32"/>
          <w:szCs w:val="32"/>
        </w:rPr>
        <w:t>24</w:t>
      </w:r>
      <w:r>
        <w:rPr>
          <w:rFonts w:eastAsia="方正仿宋_GBK"/>
          <w:sz w:val="32"/>
          <w:szCs w:val="32"/>
        </w:rPr>
        <w:t>人，参加上站体检</w:t>
      </w:r>
      <w:r>
        <w:rPr>
          <w:rFonts w:eastAsia="方正仿宋_GBK"/>
          <w:sz w:val="32"/>
          <w:szCs w:val="32"/>
        </w:rPr>
        <w:t>24</w:t>
      </w:r>
      <w:r>
        <w:rPr>
          <w:rFonts w:eastAsia="方正仿宋_GBK"/>
          <w:sz w:val="32"/>
          <w:szCs w:val="32"/>
        </w:rPr>
        <w:t>人，参加政治考核</w:t>
      </w:r>
      <w:r>
        <w:rPr>
          <w:rFonts w:eastAsia="方正仿宋_GBK"/>
          <w:sz w:val="32"/>
          <w:szCs w:val="32"/>
        </w:rPr>
        <w:t>13</w:t>
      </w:r>
      <w:r>
        <w:rPr>
          <w:rFonts w:eastAsia="方正仿宋_GBK"/>
          <w:sz w:val="32"/>
          <w:szCs w:val="32"/>
        </w:rPr>
        <w:t>人，超额完成本年度应征任务，</w:t>
      </w:r>
      <w:r>
        <w:rPr>
          <w:rFonts w:eastAsia="方正仿宋_GBK"/>
          <w:sz w:val="32"/>
          <w:szCs w:val="32"/>
        </w:rPr>
        <w:t>5</w:t>
      </w:r>
      <w:r>
        <w:rPr>
          <w:rFonts w:eastAsia="方正仿宋_GBK"/>
          <w:sz w:val="32"/>
          <w:szCs w:val="32"/>
        </w:rPr>
        <w:t>名应征入伍青年均为大学生。</w:t>
      </w:r>
    </w:p>
    <w:p w:rsidR="00056A98" w:rsidRDefault="009D2734">
      <w:pPr>
        <w:ind w:firstLineChars="200" w:firstLine="640"/>
        <w:rPr>
          <w:rFonts w:eastAsia="方正仿宋_GBK"/>
          <w:sz w:val="32"/>
          <w:szCs w:val="32"/>
        </w:rPr>
      </w:pPr>
      <w:r>
        <w:rPr>
          <w:rFonts w:eastAsia="方正仿宋_GBK"/>
          <w:sz w:val="32"/>
          <w:szCs w:val="32"/>
        </w:rPr>
        <w:t>我街平安稳定项目</w:t>
      </w:r>
      <w:r>
        <w:rPr>
          <w:rFonts w:eastAsia="方正仿宋_GBK"/>
          <w:sz w:val="32"/>
          <w:szCs w:val="32"/>
        </w:rPr>
        <w:t>绩效</w:t>
      </w:r>
      <w:r>
        <w:rPr>
          <w:rFonts w:eastAsia="方正仿宋_GBK"/>
          <w:sz w:val="32"/>
          <w:szCs w:val="32"/>
        </w:rPr>
        <w:t>自评为</w:t>
      </w:r>
      <w:r>
        <w:rPr>
          <w:rFonts w:eastAsia="方正仿宋_GBK"/>
          <w:sz w:val="32"/>
          <w:szCs w:val="32"/>
        </w:rPr>
        <w:t>100</w:t>
      </w:r>
      <w:r>
        <w:rPr>
          <w:rFonts w:eastAsia="方正仿宋_GBK"/>
          <w:sz w:val="32"/>
          <w:szCs w:val="32"/>
        </w:rPr>
        <w:t>分</w:t>
      </w:r>
      <w:r>
        <w:rPr>
          <w:rFonts w:eastAsia="方正仿宋_GBK"/>
          <w:sz w:val="32"/>
          <w:szCs w:val="32"/>
        </w:rPr>
        <w:t>。</w:t>
      </w:r>
    </w:p>
    <w:p w:rsidR="00056A98" w:rsidRDefault="009D2734">
      <w:pPr>
        <w:spacing w:line="560" w:lineRule="exact"/>
        <w:ind w:firstLineChars="200" w:firstLine="640"/>
        <w:rPr>
          <w:rFonts w:ascii="方正大黑_GBK" w:eastAsia="方正大黑_GBK" w:hAnsi="方正大黑_GBK" w:cs="方正大黑_GBK"/>
          <w:sz w:val="32"/>
          <w:szCs w:val="32"/>
        </w:rPr>
      </w:pPr>
      <w:r>
        <w:rPr>
          <w:rFonts w:ascii="方正大黑_GBK" w:eastAsia="方正大黑_GBK" w:hAnsi="方正大黑_GBK" w:cs="方正大黑_GBK"/>
          <w:sz w:val="32"/>
          <w:szCs w:val="32"/>
        </w:rPr>
        <w:t>五、绩效评价结果应用建议</w:t>
      </w:r>
    </w:p>
    <w:p w:rsidR="00056A98" w:rsidRDefault="009D2734">
      <w:pPr>
        <w:spacing w:line="580" w:lineRule="exact"/>
        <w:ind w:firstLineChars="200" w:firstLine="640"/>
        <w:rPr>
          <w:rFonts w:eastAsia="方正仿宋_GBK"/>
          <w:color w:val="000000"/>
          <w:sz w:val="32"/>
          <w:szCs w:val="32"/>
        </w:rPr>
      </w:pPr>
      <w:r>
        <w:rPr>
          <w:rFonts w:eastAsia="方正仿宋_GBK"/>
          <w:color w:val="000000"/>
          <w:sz w:val="32"/>
          <w:szCs w:val="32"/>
        </w:rPr>
        <w:t>根据预算绩效管理工作的开展，我街将</w:t>
      </w:r>
      <w:r>
        <w:rPr>
          <w:rFonts w:eastAsia="方正仿宋_GBK"/>
          <w:color w:val="000000"/>
          <w:sz w:val="32"/>
          <w:szCs w:val="32"/>
        </w:rPr>
        <w:t>平安稳定工作</w:t>
      </w:r>
      <w:r>
        <w:rPr>
          <w:rFonts w:eastAsia="方正仿宋_GBK"/>
          <w:color w:val="000000"/>
          <w:sz w:val="32"/>
          <w:szCs w:val="32"/>
        </w:rPr>
        <w:t>评价结果与预算编制机构挂钩，并将评价结果作为考核依据，为下一年的工作奠定基础。建议</w:t>
      </w:r>
      <w:r>
        <w:rPr>
          <w:rFonts w:eastAsia="方正仿宋_GBK"/>
          <w:color w:val="000000"/>
          <w:sz w:val="32"/>
          <w:szCs w:val="32"/>
        </w:rPr>
        <w:t>街道</w:t>
      </w:r>
      <w:r>
        <w:rPr>
          <w:rFonts w:eastAsia="方正仿宋_GBK"/>
          <w:color w:val="000000"/>
          <w:sz w:val="32"/>
          <w:szCs w:val="32"/>
        </w:rPr>
        <w:t>加大财政投入，</w:t>
      </w:r>
      <w:r>
        <w:rPr>
          <w:rFonts w:eastAsia="方正仿宋_GBK"/>
          <w:color w:val="000000"/>
          <w:sz w:val="32"/>
          <w:szCs w:val="32"/>
        </w:rPr>
        <w:t>更快更好</w:t>
      </w:r>
      <w:r>
        <w:rPr>
          <w:rFonts w:eastAsia="方正仿宋_GBK"/>
          <w:color w:val="000000"/>
          <w:sz w:val="32"/>
          <w:szCs w:val="32"/>
        </w:rPr>
        <w:t>推进平安渝中建设。</w:t>
      </w:r>
    </w:p>
    <w:p w:rsidR="00056A98" w:rsidRDefault="009D2734">
      <w:pPr>
        <w:spacing w:line="560" w:lineRule="exact"/>
        <w:ind w:firstLineChars="200" w:firstLine="640"/>
        <w:rPr>
          <w:rFonts w:ascii="方正大黑_GBK" w:eastAsia="方正大黑_GBK" w:hAnsi="方正大黑_GBK" w:cs="方正大黑_GBK"/>
          <w:sz w:val="32"/>
          <w:szCs w:val="32"/>
        </w:rPr>
      </w:pPr>
      <w:r>
        <w:rPr>
          <w:rFonts w:ascii="方正大黑_GBK" w:eastAsia="方正大黑_GBK" w:hAnsi="方正大黑_GBK" w:cs="方正大黑_GBK"/>
          <w:sz w:val="32"/>
          <w:szCs w:val="32"/>
        </w:rPr>
        <w:t>六、主要经验及做法、存在的问题和建议</w:t>
      </w:r>
    </w:p>
    <w:p w:rsidR="00056A98" w:rsidRDefault="009D2734">
      <w:pPr>
        <w:spacing w:line="580" w:lineRule="exact"/>
        <w:ind w:firstLineChars="200" w:firstLine="640"/>
        <w:rPr>
          <w:rFonts w:eastAsia="方正仿宋_GBK"/>
          <w:color w:val="000000"/>
          <w:sz w:val="32"/>
          <w:szCs w:val="32"/>
        </w:rPr>
      </w:pPr>
      <w:r>
        <w:rPr>
          <w:rFonts w:eastAsia="方正仿宋_GBK"/>
          <w:color w:val="000000"/>
          <w:sz w:val="32"/>
          <w:szCs w:val="32"/>
        </w:rPr>
        <w:t>主要做法：</w:t>
      </w:r>
    </w:p>
    <w:p w:rsidR="00056A98" w:rsidRDefault="009D2734">
      <w:pPr>
        <w:numPr>
          <w:ilvl w:val="0"/>
          <w:numId w:val="1"/>
        </w:numPr>
        <w:spacing w:line="580" w:lineRule="exact"/>
        <w:ind w:leftChars="304" w:left="958" w:hangingChars="100" w:hanging="320"/>
        <w:rPr>
          <w:rFonts w:eastAsia="方正仿宋_GBK"/>
          <w:color w:val="000000"/>
          <w:sz w:val="32"/>
          <w:szCs w:val="32"/>
        </w:rPr>
      </w:pPr>
      <w:r>
        <w:rPr>
          <w:rFonts w:eastAsia="方正仿宋_GBK"/>
          <w:color w:val="000000"/>
          <w:sz w:val="32"/>
          <w:szCs w:val="32"/>
        </w:rPr>
        <w:t>提高政治站位，强化责任担当，健全工作机制。</w:t>
      </w:r>
    </w:p>
    <w:p w:rsidR="00056A98" w:rsidRDefault="009D2734">
      <w:pPr>
        <w:spacing w:line="580" w:lineRule="exact"/>
        <w:rPr>
          <w:rFonts w:eastAsia="方正仿宋_GBK"/>
          <w:color w:val="000000"/>
          <w:sz w:val="32"/>
          <w:szCs w:val="32"/>
        </w:rPr>
      </w:pPr>
      <w:r>
        <w:rPr>
          <w:rFonts w:eastAsia="方正仿宋_GBK"/>
          <w:color w:val="000000"/>
          <w:sz w:val="32"/>
          <w:szCs w:val="32"/>
        </w:rPr>
        <w:t>（二）营造宣传氛围，切实增强合力，确保全民参与。</w:t>
      </w:r>
    </w:p>
    <w:p w:rsidR="00056A98" w:rsidRDefault="009D2734">
      <w:pPr>
        <w:spacing w:line="580" w:lineRule="exact"/>
        <w:ind w:firstLineChars="200" w:firstLine="640"/>
        <w:rPr>
          <w:rFonts w:eastAsia="方正仿宋_GBK"/>
          <w:color w:val="000000"/>
          <w:sz w:val="32"/>
          <w:szCs w:val="32"/>
        </w:rPr>
      </w:pPr>
      <w:r>
        <w:rPr>
          <w:rFonts w:eastAsia="方正仿宋_GBK"/>
          <w:color w:val="000000"/>
          <w:sz w:val="32"/>
          <w:szCs w:val="32"/>
        </w:rPr>
        <w:t>（三）强化工作责任，建立长效机制，共建平安渝中。</w:t>
      </w:r>
    </w:p>
    <w:p w:rsidR="00056A98" w:rsidRDefault="009D2734">
      <w:pPr>
        <w:spacing w:line="580" w:lineRule="exact"/>
        <w:ind w:firstLineChars="200" w:firstLine="640"/>
        <w:rPr>
          <w:rFonts w:eastAsia="方正仿宋_GBK"/>
          <w:color w:val="000000"/>
          <w:sz w:val="32"/>
          <w:szCs w:val="32"/>
        </w:rPr>
      </w:pPr>
      <w:r>
        <w:rPr>
          <w:rFonts w:eastAsia="方正仿宋_GBK"/>
          <w:color w:val="000000"/>
          <w:sz w:val="32"/>
          <w:szCs w:val="32"/>
        </w:rPr>
        <w:t>存在的问题：</w:t>
      </w:r>
    </w:p>
    <w:p w:rsidR="00056A98" w:rsidRDefault="009D2734">
      <w:pPr>
        <w:spacing w:line="580" w:lineRule="exact"/>
        <w:ind w:firstLineChars="200" w:firstLine="640"/>
        <w:rPr>
          <w:rFonts w:eastAsia="方正仿宋_GBK"/>
          <w:color w:val="000000"/>
          <w:sz w:val="32"/>
          <w:szCs w:val="32"/>
        </w:rPr>
      </w:pPr>
      <w:r>
        <w:rPr>
          <w:rFonts w:eastAsia="方正仿宋_GBK"/>
          <w:color w:val="000000"/>
          <w:sz w:val="32"/>
          <w:szCs w:val="32"/>
        </w:rPr>
        <w:t>一是我街辖区内网红景点多，旅游人员逐渐增多，不稳定因素也会随之增加。</w:t>
      </w:r>
    </w:p>
    <w:p w:rsidR="00056A98" w:rsidRDefault="009D2734">
      <w:pPr>
        <w:spacing w:line="580" w:lineRule="exact"/>
        <w:ind w:firstLineChars="200" w:firstLine="640"/>
        <w:rPr>
          <w:rFonts w:eastAsia="方正仿宋_GBK"/>
          <w:color w:val="000000"/>
          <w:sz w:val="32"/>
          <w:szCs w:val="32"/>
        </w:rPr>
      </w:pPr>
      <w:r>
        <w:rPr>
          <w:rFonts w:eastAsia="方正仿宋_GBK"/>
          <w:color w:val="000000"/>
          <w:sz w:val="32"/>
          <w:szCs w:val="32"/>
        </w:rPr>
        <w:t>二是辖区外来务工人口多，流动性较大，法律知识欠缺，宣传上存在盲点。</w:t>
      </w:r>
    </w:p>
    <w:p w:rsidR="00056A98" w:rsidRDefault="009D2734">
      <w:pPr>
        <w:spacing w:line="580" w:lineRule="exact"/>
        <w:ind w:firstLineChars="200" w:firstLine="640"/>
        <w:rPr>
          <w:rFonts w:eastAsia="方正仿宋_GBK"/>
          <w:color w:val="000000"/>
          <w:sz w:val="32"/>
          <w:szCs w:val="32"/>
        </w:rPr>
      </w:pPr>
      <w:r>
        <w:rPr>
          <w:rFonts w:eastAsia="方正仿宋_GBK"/>
          <w:color w:val="000000"/>
          <w:sz w:val="32"/>
          <w:szCs w:val="32"/>
        </w:rPr>
        <w:t>三是</w:t>
      </w:r>
      <w:r>
        <w:rPr>
          <w:rFonts w:eastAsia="方正仿宋_GBK"/>
          <w:color w:val="000000"/>
          <w:sz w:val="32"/>
          <w:szCs w:val="32"/>
        </w:rPr>
        <w:t>高层建筑消防安全、老旧楼宇安全风险仍然较大，</w:t>
      </w:r>
      <w:r>
        <w:rPr>
          <w:rFonts w:eastAsia="方正仿宋_GBK"/>
          <w:color w:val="000000"/>
          <w:sz w:val="32"/>
          <w:szCs w:val="32"/>
        </w:rPr>
        <w:lastRenderedPageBreak/>
        <w:t>目前整个辖区内</w:t>
      </w:r>
      <w:r>
        <w:rPr>
          <w:rFonts w:eastAsia="方正仿宋_GBK"/>
          <w:color w:val="000000"/>
          <w:sz w:val="32"/>
          <w:szCs w:val="32"/>
        </w:rPr>
        <w:t>“</w:t>
      </w:r>
      <w:r>
        <w:rPr>
          <w:rFonts w:eastAsia="方正仿宋_GBK"/>
          <w:color w:val="000000"/>
          <w:sz w:val="32"/>
          <w:szCs w:val="32"/>
        </w:rPr>
        <w:t>住改非</w:t>
      </w:r>
      <w:r>
        <w:rPr>
          <w:rFonts w:eastAsia="方正仿宋_GBK"/>
          <w:color w:val="000000"/>
          <w:sz w:val="32"/>
          <w:szCs w:val="32"/>
        </w:rPr>
        <w:t>”3063</w:t>
      </w:r>
      <w:r>
        <w:rPr>
          <w:rFonts w:eastAsia="方正仿宋_GBK"/>
          <w:color w:val="000000"/>
          <w:sz w:val="32"/>
          <w:szCs w:val="32"/>
        </w:rPr>
        <w:t>余家，违章搭建，违规改变房屋结构等现象屡禁不止，尤其是市场周边存在较大消防安全风险。</w:t>
      </w:r>
    </w:p>
    <w:p w:rsidR="00056A98" w:rsidRDefault="009D2734">
      <w:pPr>
        <w:spacing w:line="580" w:lineRule="exact"/>
        <w:ind w:firstLineChars="200" w:firstLine="640"/>
        <w:rPr>
          <w:rFonts w:eastAsia="方正仿宋_GBK"/>
          <w:color w:val="000000"/>
          <w:sz w:val="32"/>
          <w:szCs w:val="32"/>
        </w:rPr>
      </w:pPr>
      <w:r>
        <w:rPr>
          <w:rFonts w:eastAsia="方正仿宋_GBK"/>
          <w:color w:val="000000"/>
          <w:sz w:val="32"/>
          <w:szCs w:val="32"/>
        </w:rPr>
        <w:t>四是</w:t>
      </w:r>
      <w:r>
        <w:rPr>
          <w:rFonts w:eastAsia="方正仿宋_GBK"/>
          <w:color w:val="000000"/>
          <w:sz w:val="32"/>
          <w:szCs w:val="32"/>
        </w:rPr>
        <w:t>朝天门市场办场单位以及辖区物业管理企业履行安全生产主体责任仍有差距，主动作为整治隐患的责任</w:t>
      </w:r>
      <w:r>
        <w:rPr>
          <w:rFonts w:eastAsia="方正仿宋_GBK"/>
          <w:color w:val="000000"/>
          <w:sz w:val="32"/>
          <w:szCs w:val="32"/>
        </w:rPr>
        <w:t>意识不强，专项整治进度迟缓。</w:t>
      </w:r>
    </w:p>
    <w:p w:rsidR="00056A98" w:rsidRDefault="009D2734">
      <w:pPr>
        <w:spacing w:line="580" w:lineRule="exact"/>
        <w:ind w:firstLineChars="200" w:firstLine="640"/>
        <w:rPr>
          <w:rFonts w:eastAsia="方正仿宋_GBK"/>
          <w:color w:val="000000"/>
          <w:sz w:val="32"/>
          <w:szCs w:val="32"/>
        </w:rPr>
      </w:pPr>
      <w:r>
        <w:rPr>
          <w:rFonts w:eastAsia="方正仿宋_GBK"/>
          <w:color w:val="000000"/>
          <w:sz w:val="32"/>
          <w:szCs w:val="32"/>
        </w:rPr>
        <w:t>根据存在问题的建议：</w:t>
      </w:r>
    </w:p>
    <w:p w:rsidR="00056A98" w:rsidRDefault="009D2734">
      <w:pPr>
        <w:spacing w:line="580" w:lineRule="exact"/>
        <w:ind w:firstLineChars="200" w:firstLine="640"/>
        <w:rPr>
          <w:rFonts w:eastAsia="方正仿宋_GBK"/>
          <w:color w:val="000000"/>
          <w:sz w:val="32"/>
          <w:szCs w:val="32"/>
        </w:rPr>
      </w:pPr>
      <w:r>
        <w:rPr>
          <w:rFonts w:eastAsia="方正仿宋_GBK" w:hint="eastAsia"/>
          <w:color w:val="000000"/>
          <w:sz w:val="32"/>
          <w:szCs w:val="32"/>
        </w:rPr>
        <w:t>一是我街辖区内网红景点多，旅游人员逐渐增多，不稳定因素也会随之增加。建议从区级层面加大组织力量执法，对扰乱旅游秩序的单位和个人进行打击和处罚。特别是洪崖洞景区节假日人流量大，要从源头上分流，减少因人员聚集造成不稳定因素。</w:t>
      </w:r>
    </w:p>
    <w:p w:rsidR="00056A98" w:rsidRDefault="009D2734">
      <w:pPr>
        <w:spacing w:line="580" w:lineRule="exact"/>
        <w:ind w:firstLineChars="200" w:firstLine="640"/>
        <w:rPr>
          <w:rFonts w:eastAsia="方正仿宋_GBK"/>
          <w:color w:val="000000"/>
          <w:sz w:val="32"/>
          <w:szCs w:val="32"/>
        </w:rPr>
      </w:pPr>
      <w:r>
        <w:rPr>
          <w:rFonts w:eastAsia="方正仿宋_GBK" w:hint="eastAsia"/>
          <w:color w:val="000000"/>
          <w:sz w:val="32"/>
          <w:szCs w:val="32"/>
        </w:rPr>
        <w:t>二是辖区外来务工人口多，流动性较大，法律知识欠缺，宣传上存在盲点。建议加大宣传力度，转变宣传方式，采用一些易于群众接受、理解的方式进行，提升群众法律意识，努力做到让全民参与到社会综合治理工作中来，为平安渝中建设贡献力量。</w:t>
      </w:r>
    </w:p>
    <w:p w:rsidR="00056A98" w:rsidRDefault="009D2734">
      <w:pPr>
        <w:spacing w:line="580" w:lineRule="exact"/>
        <w:ind w:firstLineChars="200" w:firstLine="640"/>
        <w:rPr>
          <w:rFonts w:eastAsia="方正仿宋_GBK"/>
          <w:color w:val="000000"/>
          <w:sz w:val="32"/>
          <w:szCs w:val="32"/>
        </w:rPr>
      </w:pPr>
      <w:r>
        <w:rPr>
          <w:rFonts w:eastAsia="方正仿宋_GBK" w:hint="eastAsia"/>
          <w:color w:val="000000"/>
          <w:sz w:val="32"/>
          <w:szCs w:val="32"/>
        </w:rPr>
        <w:t>三</w:t>
      </w:r>
      <w:r>
        <w:rPr>
          <w:rFonts w:eastAsia="方正仿宋_GBK"/>
          <w:color w:val="000000"/>
          <w:sz w:val="32"/>
          <w:szCs w:val="32"/>
        </w:rPr>
        <w:t>是强化基层基础建设，保障应急物资，提高应急队伍能力水平，强化应急安全信息化建设。</w:t>
      </w:r>
    </w:p>
    <w:p w:rsidR="00056A98" w:rsidRDefault="009D2734">
      <w:pPr>
        <w:spacing w:line="580" w:lineRule="exact"/>
        <w:ind w:firstLineChars="200" w:firstLine="640"/>
        <w:rPr>
          <w:rFonts w:eastAsia="方正仿宋_GBK"/>
          <w:color w:val="000000"/>
          <w:sz w:val="32"/>
          <w:szCs w:val="32"/>
        </w:rPr>
      </w:pPr>
      <w:r>
        <w:rPr>
          <w:rFonts w:eastAsia="方正仿宋_GBK" w:hint="eastAsia"/>
          <w:color w:val="000000"/>
          <w:sz w:val="32"/>
          <w:szCs w:val="32"/>
        </w:rPr>
        <w:t>四</w:t>
      </w:r>
      <w:r>
        <w:rPr>
          <w:rFonts w:eastAsia="方正仿宋_GBK"/>
          <w:color w:val="000000"/>
          <w:sz w:val="32"/>
          <w:szCs w:val="32"/>
        </w:rPr>
        <w:t>是以打通</w:t>
      </w:r>
      <w:r>
        <w:rPr>
          <w:rFonts w:eastAsia="方正仿宋_GBK"/>
          <w:color w:val="000000"/>
          <w:sz w:val="32"/>
          <w:szCs w:val="32"/>
        </w:rPr>
        <w:t>“</w:t>
      </w:r>
      <w:r>
        <w:rPr>
          <w:rFonts w:eastAsia="方正仿宋_GBK"/>
          <w:color w:val="000000"/>
          <w:sz w:val="32"/>
          <w:szCs w:val="32"/>
        </w:rPr>
        <w:t>生命通道</w:t>
      </w:r>
      <w:r>
        <w:rPr>
          <w:rFonts w:eastAsia="方正仿宋_GBK"/>
          <w:color w:val="000000"/>
          <w:sz w:val="32"/>
          <w:szCs w:val="32"/>
        </w:rPr>
        <w:t>”</w:t>
      </w:r>
      <w:r>
        <w:rPr>
          <w:rFonts w:eastAsia="方正仿宋_GBK"/>
          <w:color w:val="000000"/>
          <w:sz w:val="32"/>
          <w:szCs w:val="32"/>
        </w:rPr>
        <w:t>、高层建筑消防安全专项整治为重点，对</w:t>
      </w:r>
      <w:r>
        <w:rPr>
          <w:rFonts w:eastAsia="方正仿宋_GBK"/>
          <w:color w:val="000000"/>
          <w:sz w:val="32"/>
          <w:szCs w:val="32"/>
        </w:rPr>
        <w:t>7</w:t>
      </w:r>
      <w:r>
        <w:rPr>
          <w:rFonts w:eastAsia="方正仿宋_GBK"/>
          <w:color w:val="000000"/>
          <w:sz w:val="32"/>
          <w:szCs w:val="32"/>
        </w:rPr>
        <w:t>个社区</w:t>
      </w:r>
      <w:r>
        <w:rPr>
          <w:rFonts w:eastAsia="方正仿宋_GBK"/>
          <w:color w:val="000000"/>
          <w:sz w:val="32"/>
          <w:szCs w:val="32"/>
        </w:rPr>
        <w:t>36</w:t>
      </w:r>
      <w:r>
        <w:rPr>
          <w:rFonts w:eastAsia="方正仿宋_GBK"/>
          <w:color w:val="000000"/>
          <w:sz w:val="32"/>
          <w:szCs w:val="32"/>
        </w:rPr>
        <w:t>个小区的消防通道</w:t>
      </w:r>
      <w:r>
        <w:rPr>
          <w:rFonts w:eastAsia="方正仿宋_GBK"/>
          <w:color w:val="000000"/>
          <w:sz w:val="32"/>
          <w:szCs w:val="32"/>
        </w:rPr>
        <w:t>全面排查</w:t>
      </w:r>
      <w:r>
        <w:rPr>
          <w:rFonts w:eastAsia="方正仿宋_GBK"/>
          <w:color w:val="000000"/>
          <w:sz w:val="32"/>
          <w:szCs w:val="32"/>
        </w:rPr>
        <w:t>，集中整治东河湾小区、听江大厦、天奇望龙居和东升楼无消防水问题，加强宣教培训体系建设。</w:t>
      </w:r>
    </w:p>
    <w:p w:rsidR="00056A98" w:rsidRDefault="009D2734">
      <w:pPr>
        <w:spacing w:line="560" w:lineRule="exact"/>
        <w:ind w:firstLineChars="200" w:firstLine="640"/>
        <w:rPr>
          <w:rFonts w:ascii="方正大黑_GBK" w:eastAsia="方正大黑_GBK" w:hAnsi="方正大黑_GBK" w:cs="方正大黑_GBK"/>
          <w:sz w:val="32"/>
          <w:szCs w:val="32"/>
        </w:rPr>
      </w:pPr>
      <w:r>
        <w:rPr>
          <w:rFonts w:ascii="方正大黑_GBK" w:eastAsia="方正大黑_GBK" w:hAnsi="方正大黑_GBK" w:cs="方正大黑_GBK"/>
          <w:sz w:val="32"/>
          <w:szCs w:val="32"/>
        </w:rPr>
        <w:t>七、其他需说明的问题</w:t>
      </w:r>
    </w:p>
    <w:p w:rsidR="00056A98" w:rsidRDefault="009D2734">
      <w:pPr>
        <w:pStyle w:val="1"/>
        <w:spacing w:line="580" w:lineRule="exact"/>
        <w:rPr>
          <w:rFonts w:ascii="Times New Roman" w:eastAsia="方正仿宋_GBK" w:hAnsi="Times New Roman"/>
          <w:sz w:val="32"/>
          <w:szCs w:val="32"/>
        </w:rPr>
      </w:pPr>
      <w:r>
        <w:rPr>
          <w:rFonts w:ascii="Times New Roman" w:eastAsia="方正仿宋_GBK" w:hAnsi="Times New Roman"/>
          <w:sz w:val="32"/>
          <w:szCs w:val="32"/>
        </w:rPr>
        <w:lastRenderedPageBreak/>
        <w:t xml:space="preserve">    </w:t>
      </w:r>
      <w:r>
        <w:rPr>
          <w:rFonts w:ascii="Times New Roman" w:eastAsia="方正仿宋_GBK" w:hAnsi="Times New Roman"/>
          <w:sz w:val="32"/>
          <w:szCs w:val="32"/>
        </w:rPr>
        <w:t>暂无</w:t>
      </w:r>
    </w:p>
    <w:p w:rsidR="00056A98" w:rsidRDefault="00056A98">
      <w:pPr>
        <w:pStyle w:val="1"/>
        <w:spacing w:line="580" w:lineRule="exact"/>
        <w:ind w:firstLineChars="1700" w:firstLine="5440"/>
        <w:rPr>
          <w:rFonts w:ascii="Times New Roman" w:eastAsia="方正仿宋_GBK" w:hAnsi="Times New Roman"/>
          <w:sz w:val="32"/>
          <w:szCs w:val="32"/>
        </w:rPr>
      </w:pPr>
    </w:p>
    <w:p w:rsidR="00056A98" w:rsidRDefault="009D2734">
      <w:pPr>
        <w:pStyle w:val="1"/>
        <w:spacing w:line="580" w:lineRule="exact"/>
        <w:ind w:firstLineChars="1700" w:firstLine="5440"/>
        <w:rPr>
          <w:rFonts w:ascii="Times New Roman" w:eastAsia="方正仿宋_GBK" w:hAnsi="Times New Roman"/>
          <w:sz w:val="32"/>
          <w:szCs w:val="32"/>
        </w:rPr>
      </w:pPr>
      <w:r>
        <w:rPr>
          <w:rFonts w:ascii="Times New Roman" w:eastAsia="方正仿宋_GBK" w:hAnsi="Times New Roman"/>
          <w:sz w:val="32"/>
          <w:szCs w:val="32"/>
        </w:rPr>
        <w:t>朝天门街道办事处</w:t>
      </w:r>
    </w:p>
    <w:p w:rsidR="00056A98" w:rsidRDefault="009D2734">
      <w:pPr>
        <w:pStyle w:val="1"/>
        <w:spacing w:line="580" w:lineRule="exact"/>
        <w:ind w:firstLineChars="1750" w:firstLine="5600"/>
        <w:rPr>
          <w:rFonts w:ascii="Times New Roman" w:eastAsia="方正仿宋_GBK" w:hAnsi="Times New Roman"/>
          <w:sz w:val="32"/>
          <w:szCs w:val="32"/>
        </w:rPr>
      </w:pP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2</w:t>
      </w:r>
      <w:r>
        <w:rPr>
          <w:rFonts w:ascii="Times New Roman" w:eastAsia="方正仿宋_GBK" w:hAnsi="Times New Roman"/>
          <w:sz w:val="32"/>
          <w:szCs w:val="32"/>
        </w:rPr>
        <w:t>月</w:t>
      </w:r>
      <w:r>
        <w:rPr>
          <w:rFonts w:ascii="Times New Roman" w:eastAsia="方正仿宋_GBK" w:hAnsi="Times New Roman"/>
          <w:sz w:val="32"/>
          <w:szCs w:val="32"/>
        </w:rPr>
        <w:t>3</w:t>
      </w:r>
      <w:r>
        <w:rPr>
          <w:rFonts w:ascii="Times New Roman" w:eastAsia="方正仿宋_GBK" w:hAnsi="Times New Roman"/>
          <w:sz w:val="32"/>
          <w:szCs w:val="32"/>
        </w:rPr>
        <w:t>日</w:t>
      </w:r>
    </w:p>
    <w:p w:rsidR="00056A98" w:rsidRDefault="00056A98">
      <w:pPr>
        <w:spacing w:line="560" w:lineRule="exact"/>
        <w:ind w:firstLineChars="500" w:firstLine="1600"/>
        <w:rPr>
          <w:rFonts w:eastAsia="方正仿宋_GBK"/>
          <w:sz w:val="32"/>
          <w:szCs w:val="32"/>
        </w:rPr>
      </w:pPr>
    </w:p>
    <w:p w:rsidR="00056A98" w:rsidRDefault="00056A98">
      <w:pPr>
        <w:rPr>
          <w:rFonts w:eastAsia="方正仿宋_GBK"/>
          <w:sz w:val="32"/>
          <w:szCs w:val="32"/>
        </w:rPr>
      </w:pPr>
    </w:p>
    <w:sectPr w:rsidR="00056A98" w:rsidSect="00056A98">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大黑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A0808"/>
    <w:multiLevelType w:val="singleLevel"/>
    <w:tmpl w:val="296A080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WU2YzAxZjkyNjNmZWNiZTIxMGYwMWUwYTk5ZDhmMDYifQ=="/>
  </w:docVars>
  <w:rsids>
    <w:rsidRoot w:val="002C1A4E"/>
    <w:rsid w:val="00056A98"/>
    <w:rsid w:val="001E0DE6"/>
    <w:rsid w:val="00240E72"/>
    <w:rsid w:val="002C1A4E"/>
    <w:rsid w:val="0056231B"/>
    <w:rsid w:val="009D2734"/>
    <w:rsid w:val="00AE7031"/>
    <w:rsid w:val="00CE5983"/>
    <w:rsid w:val="08054823"/>
    <w:rsid w:val="1A70768D"/>
    <w:rsid w:val="277C5EFA"/>
    <w:rsid w:val="2C37446D"/>
    <w:rsid w:val="2DE24584"/>
    <w:rsid w:val="2EA036CE"/>
    <w:rsid w:val="32255053"/>
    <w:rsid w:val="33260A2B"/>
    <w:rsid w:val="3BA26870"/>
    <w:rsid w:val="3DA249A7"/>
    <w:rsid w:val="41A34DFC"/>
    <w:rsid w:val="444E232D"/>
    <w:rsid w:val="4F4A52E2"/>
    <w:rsid w:val="53D53C40"/>
    <w:rsid w:val="55E306C1"/>
    <w:rsid w:val="5D202E67"/>
    <w:rsid w:val="609E57A5"/>
    <w:rsid w:val="651A11D0"/>
    <w:rsid w:val="677874E2"/>
    <w:rsid w:val="6A5944DF"/>
    <w:rsid w:val="704A4BC3"/>
    <w:rsid w:val="76800F40"/>
    <w:rsid w:val="7BA042EA"/>
    <w:rsid w:val="7C66082F"/>
    <w:rsid w:val="7CDC53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6A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56A98"/>
    <w:pPr>
      <w:tabs>
        <w:tab w:val="center" w:pos="4153"/>
        <w:tab w:val="right" w:pos="8306"/>
      </w:tabs>
      <w:snapToGrid w:val="0"/>
      <w:jc w:val="left"/>
    </w:pPr>
    <w:rPr>
      <w:sz w:val="18"/>
      <w:szCs w:val="18"/>
    </w:rPr>
  </w:style>
  <w:style w:type="paragraph" w:styleId="a4">
    <w:name w:val="header"/>
    <w:basedOn w:val="a"/>
    <w:link w:val="Char0"/>
    <w:qFormat/>
    <w:rsid w:val="00056A98"/>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056A98"/>
    <w:pPr>
      <w:widowControl/>
      <w:jc w:val="left"/>
    </w:pPr>
    <w:rPr>
      <w:rFonts w:ascii="宋体" w:hAnsi="宋体" w:cs="宋体"/>
      <w:kern w:val="0"/>
      <w:sz w:val="24"/>
    </w:rPr>
  </w:style>
  <w:style w:type="paragraph" w:customStyle="1" w:styleId="1">
    <w:name w:val="无间隔1"/>
    <w:basedOn w:val="a"/>
    <w:qFormat/>
    <w:rsid w:val="00056A98"/>
    <w:rPr>
      <w:rFonts w:ascii="Calibri" w:hAnsi="Calibri"/>
      <w:szCs w:val="21"/>
    </w:rPr>
  </w:style>
  <w:style w:type="character" w:customStyle="1" w:styleId="Char0">
    <w:name w:val="页眉 Char"/>
    <w:basedOn w:val="a0"/>
    <w:link w:val="a4"/>
    <w:qFormat/>
    <w:rsid w:val="00056A98"/>
    <w:rPr>
      <w:kern w:val="2"/>
      <w:sz w:val="18"/>
      <w:szCs w:val="18"/>
    </w:rPr>
  </w:style>
  <w:style w:type="character" w:customStyle="1" w:styleId="Char">
    <w:name w:val="页脚 Char"/>
    <w:basedOn w:val="a0"/>
    <w:link w:val="a3"/>
    <w:qFormat/>
    <w:rsid w:val="00056A9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579</Words>
  <Characters>3301</Characters>
  <Application>Microsoft Office Word</Application>
  <DocSecurity>4</DocSecurity>
  <Lines>27</Lines>
  <Paragraphs>7</Paragraphs>
  <ScaleCrop>false</ScaleCrop>
  <Company>China</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2020年度朝天门街道“平安建设”项目支出绩效评价报告</dc:title>
  <dc:creator>ASUS</dc:creator>
  <cp:lastModifiedBy>徐小林</cp:lastModifiedBy>
  <cp:revision>2</cp:revision>
  <dcterms:created xsi:type="dcterms:W3CDTF">2024-09-30T06:56:00Z</dcterms:created>
  <dcterms:modified xsi:type="dcterms:W3CDTF">2024-09-30T06:56:00Z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8109DE40EDFD43B99CE3BD16F05A8E42_12</vt:lpwstr>
  </property>
</Properties>
</file>