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rPr>
          <w:rFonts w:eastAsia="方正小标宋_GBK"/>
          <w:sz w:val="44"/>
          <w:szCs w:val="44"/>
        </w:rPr>
      </w:pPr>
      <w:r>
        <w:rPr>
          <w:rFonts w:eastAsia="方正小标宋_GBK"/>
          <w:sz w:val="44"/>
          <w:szCs w:val="44"/>
        </w:rPr>
        <w:pict>
          <v:shape id="_x0000_i1025" o:spt="136" type="#_x0000_t136" style="height:69.75pt;width:431.25pt;" fillcolor="#FF0000" filled="t" stroked="t" coordsize="21600,21600">
            <v:path/>
            <v:fill on="t" color2="#FF9933" focussize="0,0"/>
            <v:stroke color="#FF0000"/>
            <v:imagedata o:title=""/>
            <o:lock v:ext="edit"/>
            <v:textpath on="t" fitshape="t" fitpath="t" trim="t" xscale="f" string="重庆市渝中区人民政府外事办公室" style="font-family:宋体;font-size:40pt;font-weight:bold;v-text-align:center;"/>
            <w10:wrap type="none"/>
            <w10:anchorlock/>
          </v:shape>
        </w:pict>
      </w:r>
    </w:p>
    <w:p>
      <w:pPr>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仿宋_GBK" w:eastAsia="方正仿宋_GBK"/>
          <w:sz w:val="32"/>
          <w:szCs w:val="32"/>
        </w:rPr>
      </w:pPr>
      <w:r>
        <w:rPr>
          <w:rFonts w:hint="eastAsia" w:ascii="方正仿宋_GBK" w:eastAsia="方正仿宋_GBK"/>
          <w:sz w:val="32"/>
          <w:szCs w:val="32"/>
        </w:rPr>
        <w:t>渝中府外办文﹝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23</w:t>
      </w:r>
      <w:r>
        <w:rPr>
          <w:rFonts w:hint="eastAsia" w:ascii="方正仿宋_GBK" w:eastAsia="方正仿宋_GBK"/>
          <w:sz w:val="32"/>
          <w:szCs w:val="32"/>
        </w:rPr>
        <w:t>﹞</w:t>
      </w:r>
      <w:r>
        <w:rPr>
          <w:rFonts w:hint="eastAsia" w:ascii="Times New Roman" w:hAnsi="Times New Roman" w:eastAsia="方正仿宋_GBK" w:cs="Times New Roman"/>
          <w:sz w:val="32"/>
          <w:szCs w:val="32"/>
          <w:lang w:val="en-US" w:eastAsia="zh-CN"/>
        </w:rPr>
        <w:t>6</w:t>
      </w:r>
      <w:r>
        <w:rPr>
          <w:rFonts w:hint="eastAsia" w:ascii="方正仿宋_GBK"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小标宋_GBK" w:cs="Times New Roman"/>
          <w:b/>
          <w:bCs/>
          <w:sz w:val="44"/>
          <w:szCs w:val="44"/>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99060</wp:posOffset>
                </wp:positionV>
                <wp:extent cx="5442585" cy="13970"/>
                <wp:effectExtent l="0" t="13970" r="5715" b="29210"/>
                <wp:wrapNone/>
                <wp:docPr id="1" name="自选图形 2"/>
                <wp:cNvGraphicFramePr/>
                <a:graphic xmlns:a="http://schemas.openxmlformats.org/drawingml/2006/main">
                  <a:graphicData uri="http://schemas.microsoft.com/office/word/2010/wordprocessingShape">
                    <wps:wsp>
                      <wps:cNvCnPr/>
                      <wps:spPr>
                        <a:xfrm>
                          <a:off x="0" y="0"/>
                          <a:ext cx="5442585" cy="1397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3pt;margin-top:7.8pt;height:1.1pt;width:428.55pt;z-index:251659264;mso-width-relative:page;mso-height-relative:page;" filled="f" stroked="t" coordsize="21600,21600" o:gfxdata="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yS7WNUAAAAH&#10;AQAADwAAAAAAAAABACAAAAAiAAAAZHJzL2Rvd25yZXYueG1sUEsBAhQAFAAAAAgAh07iQGDFCUXm&#10;AQAAqAMAAA4AAAAAAAAAAQAgAAAAJAEAAGRycy9lMm9Eb2MueG1sUEsFBgAAAAAGAAYAWQEAAHwF&#10;AAAAAA==&#10;">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0C0C0C"/>
          <w:sz w:val="44"/>
          <w:szCs w:val="44"/>
          <w:lang w:eastAsia="zh-CN"/>
        </w:rPr>
      </w:pPr>
      <w:r>
        <w:rPr>
          <w:rFonts w:hint="eastAsia" w:ascii="Times New Roman" w:hAnsi="Times New Roman" w:eastAsia="方正小标宋_GBK" w:cs="Times New Roman"/>
          <w:color w:val="0C0C0C"/>
          <w:sz w:val="44"/>
          <w:szCs w:val="44"/>
          <w:lang w:eastAsia="zh-CN"/>
        </w:rPr>
        <w:t>重庆市渝中区人民政府外事办公室</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0C0C0C"/>
          <w:sz w:val="44"/>
          <w:szCs w:val="44"/>
          <w:lang w:eastAsia="zh-CN"/>
        </w:rPr>
      </w:pPr>
      <w:r>
        <w:rPr>
          <w:rFonts w:hint="default" w:ascii="Times New Roman" w:hAnsi="Times New Roman" w:eastAsia="方正小标宋_GBK" w:cs="Times New Roman"/>
          <w:color w:val="0C0C0C"/>
          <w:sz w:val="44"/>
          <w:szCs w:val="44"/>
        </w:rPr>
        <w:t>关于</w:t>
      </w:r>
      <w:r>
        <w:rPr>
          <w:rFonts w:hint="eastAsia" w:ascii="Times New Roman" w:hAnsi="Times New Roman" w:eastAsia="方正小标宋_GBK" w:cs="Times New Roman"/>
          <w:color w:val="0C0C0C"/>
          <w:sz w:val="44"/>
          <w:szCs w:val="44"/>
          <w:lang w:eastAsia="zh-CN"/>
        </w:rPr>
        <w:t>印发</w:t>
      </w:r>
      <w:r>
        <w:rPr>
          <w:rFonts w:hint="default" w:ascii="Times New Roman" w:hAnsi="Times New Roman" w:eastAsia="方正小标宋_GBK" w:cs="Times New Roman"/>
          <w:color w:val="0C0C0C"/>
          <w:sz w:val="44"/>
          <w:szCs w:val="44"/>
          <w:lang w:eastAsia="zh-CN"/>
        </w:rPr>
        <w:t>政务公开评估指标的通知</w:t>
      </w:r>
    </w:p>
    <w:p>
      <w:pPr>
        <w:keepNext w:val="0"/>
        <w:keepLines w:val="0"/>
        <w:pageBreakBefore w:val="0"/>
        <w:widowControl w:val="0"/>
        <w:kinsoku/>
        <w:wordWrap/>
        <w:overflowPunct/>
        <w:topLinePunct w:val="0"/>
        <w:bidi w:val="0"/>
        <w:snapToGrid/>
        <w:spacing w:line="620" w:lineRule="exact"/>
        <w:jc w:val="left"/>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bidi w:val="0"/>
        <w:snapToGrid/>
        <w:spacing w:line="620" w:lineRule="exact"/>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各科室、中心：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color w:val="0C0C0C"/>
          <w:sz w:val="32"/>
          <w:szCs w:val="32"/>
          <w:shd w:val="clear" w:color="auto" w:fill="FFFFFF"/>
        </w:rPr>
      </w:pPr>
      <w:r>
        <w:rPr>
          <w:rFonts w:hint="default" w:ascii="Times New Roman" w:hAnsi="Times New Roman" w:eastAsia="方正仿宋_GBK" w:cs="Times New Roman"/>
          <w:color w:val="0C0C0C"/>
          <w:sz w:val="32"/>
          <w:szCs w:val="32"/>
          <w:shd w:val="clear" w:color="auto" w:fill="FFFFFF"/>
        </w:rPr>
        <w:t>为</w:t>
      </w:r>
      <w:r>
        <w:rPr>
          <w:rFonts w:hint="eastAsia" w:ascii="Times New Roman" w:hAnsi="Times New Roman" w:eastAsia="方正仿宋_GBK" w:cs="Times New Roman"/>
          <w:color w:val="0C0C0C"/>
          <w:sz w:val="32"/>
          <w:szCs w:val="32"/>
          <w:shd w:val="clear" w:color="auto" w:fill="FFFFFF"/>
          <w:lang w:eastAsia="zh-CN"/>
        </w:rPr>
        <w:t>全面</w:t>
      </w:r>
      <w:r>
        <w:rPr>
          <w:rFonts w:hint="default" w:ascii="Times New Roman" w:hAnsi="Times New Roman" w:eastAsia="方正仿宋_GBK" w:cs="Times New Roman"/>
          <w:color w:val="0C0C0C"/>
          <w:sz w:val="32"/>
          <w:szCs w:val="32"/>
          <w:shd w:val="clear" w:color="auto" w:fill="FFFFFF"/>
        </w:rPr>
        <w:t>贯彻党中央、国务院关于政务公开的决策部署，</w:t>
      </w:r>
      <w:r>
        <w:rPr>
          <w:rFonts w:hint="eastAsia" w:ascii="Times New Roman" w:hAnsi="Times New Roman" w:eastAsia="方正仿宋_GBK" w:cs="Times New Roman"/>
          <w:color w:val="0C0C0C"/>
          <w:sz w:val="32"/>
          <w:szCs w:val="32"/>
          <w:shd w:val="clear" w:color="auto" w:fill="FFFFFF"/>
          <w:lang w:eastAsia="zh-CN"/>
        </w:rPr>
        <w:t>更好发挥以公开促落实、助监督、强监管的作用，按照《重庆市渝中区人民政府办公室关于印发渝中区2023年度政务公开第三方评估工作指标任务分工的通知》要求，现将区政府外办</w:t>
      </w:r>
      <w:r>
        <w:rPr>
          <w:rFonts w:hint="default" w:ascii="Times New Roman" w:hAnsi="Times New Roman" w:eastAsia="方正仿宋_GBK" w:cs="Times New Roman"/>
          <w:color w:val="0C0C0C"/>
          <w:sz w:val="32"/>
          <w:szCs w:val="32"/>
          <w:shd w:val="clear" w:color="auto" w:fill="FFFFFF"/>
        </w:rPr>
        <w:t>政务公开评估指标</w:t>
      </w:r>
      <w:r>
        <w:rPr>
          <w:rFonts w:hint="eastAsia" w:ascii="Times New Roman" w:hAnsi="Times New Roman" w:eastAsia="方正仿宋_GBK" w:cs="Times New Roman"/>
          <w:color w:val="0C0C0C"/>
          <w:sz w:val="32"/>
          <w:szCs w:val="32"/>
          <w:shd w:val="clear" w:color="auto" w:fill="FFFFFF"/>
          <w:lang w:eastAsia="zh-CN"/>
        </w:rPr>
        <w:t>印发给</w:t>
      </w:r>
      <w:r>
        <w:rPr>
          <w:rFonts w:hint="default" w:ascii="Times New Roman" w:hAnsi="Times New Roman" w:eastAsia="方正仿宋_GBK" w:cs="Times New Roman"/>
          <w:color w:val="0C0C0C"/>
          <w:sz w:val="32"/>
          <w:szCs w:val="32"/>
          <w:shd w:val="clear" w:color="auto" w:fill="FFFFFF"/>
        </w:rPr>
        <w:t>你们</w:t>
      </w:r>
      <w:r>
        <w:rPr>
          <w:rFonts w:hint="eastAsia" w:ascii="Times New Roman" w:hAnsi="Times New Roman" w:eastAsia="方正仿宋_GBK" w:cs="Times New Roman"/>
          <w:color w:val="0C0C0C"/>
          <w:sz w:val="32"/>
          <w:szCs w:val="32"/>
          <w:shd w:val="clear" w:color="auto" w:fill="FFFFFF"/>
          <w:lang w:eastAsia="zh-CN"/>
        </w:rPr>
        <w:t>，请严格对照</w:t>
      </w:r>
      <w:r>
        <w:rPr>
          <w:rFonts w:hint="default" w:ascii="Times New Roman" w:hAnsi="Times New Roman" w:eastAsia="方正仿宋_GBK" w:cs="Times New Roman"/>
          <w:color w:val="0C0C0C"/>
          <w:sz w:val="32"/>
          <w:szCs w:val="32"/>
          <w:shd w:val="clear" w:color="auto" w:fill="FFFFFF"/>
        </w:rPr>
        <w:t>评估</w:t>
      </w:r>
      <w:r>
        <w:rPr>
          <w:rFonts w:hint="eastAsia" w:ascii="Times New Roman" w:hAnsi="Times New Roman" w:eastAsia="方正仿宋_GBK" w:cs="Times New Roman"/>
          <w:color w:val="0C0C0C"/>
          <w:sz w:val="32"/>
          <w:szCs w:val="32"/>
          <w:shd w:val="clear" w:color="auto" w:fill="FFFFFF"/>
          <w:lang w:eastAsia="zh-CN"/>
        </w:rPr>
        <w:t>指标要求抓好贯彻落实。</w:t>
      </w: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重庆市渝中区人民政府外事办公室</w:t>
      </w:r>
    </w:p>
    <w:p>
      <w:pPr>
        <w:keepNext w:val="0"/>
        <w:keepLines w:val="0"/>
        <w:pageBreakBefore w:val="0"/>
        <w:widowControl w:val="0"/>
        <w:kinsoku/>
        <w:wordWrap/>
        <w:overflowPunct/>
        <w:topLinePunct w:val="0"/>
        <w:autoSpaceDE/>
        <w:autoSpaceDN/>
        <w:bidi w:val="0"/>
        <w:adjustRightInd/>
        <w:snapToGrid/>
        <w:spacing w:line="620" w:lineRule="exact"/>
        <w:ind w:firstLine="5120" w:firstLineChars="1600"/>
        <w:jc w:val="both"/>
        <w:textAlignment w:val="auto"/>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sz w:val="32"/>
          <w:szCs w:val="32"/>
          <w:lang w:val="en-US" w:eastAsia="zh-CN"/>
        </w:rPr>
        <w:t>2023年12月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w:t>
      </w:r>
    </w:p>
    <w:p>
      <w:pPr>
        <w:pStyle w:val="2"/>
        <w:rPr>
          <w:rFonts w:hint="eastAsia" w:ascii="Times New Roman" w:hAnsi="Times New Roman" w:eastAsia="方正仿宋_GBK" w:cs="Times New Roman"/>
          <w:b w:val="0"/>
          <w:bCs w:val="0"/>
          <w:color w:val="0C0C0C"/>
          <w:kern w:val="2"/>
          <w:sz w:val="32"/>
          <w:szCs w:val="32"/>
          <w:shd w:val="clear" w:color="auto" w:fill="FFFFFF"/>
          <w:lang w:val="en-US" w:eastAsia="zh-CN" w:bidi="ar-SA"/>
        </w:rPr>
        <w:sectPr>
          <w:footerReference r:id="rId3" w:type="default"/>
          <w:footerReference r:id="rId4" w:type="even"/>
          <w:pgSz w:w="11906" w:h="16838"/>
          <w:pgMar w:top="1984" w:right="1440" w:bottom="1644" w:left="1440" w:header="851" w:footer="992" w:gutter="0"/>
          <w:pgNumType w:fmt="decimal"/>
          <w:cols w:space="425" w:num="1"/>
          <w:docGrid w:type="lines" w:linePitch="312" w:charSpace="0"/>
        </w:sectPr>
      </w:pPr>
      <w:bookmarkStart w:id="0" w:name="_GoBack"/>
      <w:bookmarkEnd w:id="0"/>
      <w:r>
        <w:rPr>
          <w:rFonts w:hint="eastAsia" w:eastAsia="方正仿宋_GBK" w:cs="Times New Roman"/>
          <w:b w:val="0"/>
          <w:bCs w:val="0"/>
          <w:color w:val="0C0C0C"/>
          <w:kern w:val="2"/>
          <w:sz w:val="32"/>
          <w:szCs w:val="32"/>
          <w:shd w:val="clear" w:color="auto" w:fill="FFFFFF"/>
          <w:lang w:val="en-US" w:eastAsia="zh-CN" w:bidi="ar-SA"/>
        </w:rPr>
        <w:t>（</w:t>
      </w:r>
      <w:r>
        <w:rPr>
          <w:rFonts w:hint="eastAsia" w:ascii="Times New Roman" w:hAnsi="Times New Roman" w:eastAsia="方正仿宋_GBK" w:cs="Times New Roman"/>
          <w:b w:val="0"/>
          <w:bCs w:val="0"/>
          <w:color w:val="0C0C0C"/>
          <w:kern w:val="2"/>
          <w:sz w:val="32"/>
          <w:szCs w:val="32"/>
          <w:shd w:val="clear" w:color="auto" w:fill="FFFFFF"/>
          <w:lang w:val="en-US" w:eastAsia="zh-CN" w:bidi="ar-SA"/>
        </w:rPr>
        <w:t>此件公开发布</w:t>
      </w:r>
      <w:r>
        <w:rPr>
          <w:rFonts w:hint="eastAsia" w:eastAsia="方正仿宋_GBK" w:cs="Times New Roman"/>
          <w:b w:val="0"/>
          <w:bCs w:val="0"/>
          <w:color w:val="0C0C0C"/>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区政府外办</w:t>
      </w:r>
      <w:r>
        <w:rPr>
          <w:rFonts w:hint="default" w:ascii="Times New Roman" w:hAnsi="Times New Roman" w:eastAsia="方正小标宋_GBK" w:cs="Times New Roman"/>
          <w:color w:val="auto"/>
          <w:sz w:val="44"/>
          <w:szCs w:val="44"/>
          <w:lang w:eastAsia="zh-CN"/>
        </w:rPr>
        <w:t>政务公开</w:t>
      </w:r>
      <w:r>
        <w:rPr>
          <w:rFonts w:hint="default" w:ascii="Times New Roman" w:hAnsi="Times New Roman" w:eastAsia="方正小标宋_GBK" w:cs="Times New Roman"/>
          <w:color w:val="auto"/>
          <w:sz w:val="44"/>
          <w:szCs w:val="44"/>
        </w:rPr>
        <w:t>评估指标</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0"/>
          <w:szCs w:val="40"/>
        </w:rPr>
      </w:pPr>
    </w:p>
    <w:tbl>
      <w:tblPr>
        <w:tblStyle w:val="10"/>
        <w:tblW w:w="14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471"/>
        <w:gridCol w:w="10294"/>
        <w:gridCol w:w="1007"/>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blHeader/>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auto"/>
                <w:sz w:val="20"/>
                <w:szCs w:val="20"/>
                <w:highlight w:val="none"/>
                <w:u w:val="none"/>
              </w:rPr>
            </w:pPr>
            <w:r>
              <w:rPr>
                <w:rFonts w:hint="eastAsia" w:ascii="方正黑体_GBK" w:hAnsi="方正黑体_GBK" w:eastAsia="方正黑体_GBK" w:cs="方正黑体_GBK"/>
                <w:i w:val="0"/>
                <w:color w:val="auto"/>
                <w:kern w:val="0"/>
                <w:sz w:val="20"/>
                <w:szCs w:val="20"/>
                <w:highlight w:val="none"/>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auto"/>
                <w:sz w:val="20"/>
                <w:szCs w:val="20"/>
                <w:highlight w:val="none"/>
                <w:u w:val="none"/>
              </w:rPr>
            </w:pPr>
            <w:r>
              <w:rPr>
                <w:rFonts w:hint="eastAsia" w:ascii="方正黑体_GBK" w:hAnsi="方正黑体_GBK" w:eastAsia="方正黑体_GBK" w:cs="方正黑体_GBK"/>
                <w:i w:val="0"/>
                <w:color w:val="auto"/>
                <w:kern w:val="0"/>
                <w:sz w:val="20"/>
                <w:szCs w:val="20"/>
                <w:highlight w:val="none"/>
                <w:u w:val="none"/>
                <w:lang w:val="en-US" w:eastAsia="zh-CN" w:bidi="ar"/>
              </w:rPr>
              <w:t>评估指标</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auto"/>
                <w:sz w:val="20"/>
                <w:szCs w:val="20"/>
                <w:highlight w:val="none"/>
                <w:u w:val="none"/>
              </w:rPr>
            </w:pPr>
            <w:r>
              <w:rPr>
                <w:rFonts w:hint="eastAsia" w:ascii="方正黑体_GBK" w:hAnsi="方正黑体_GBK" w:eastAsia="方正黑体_GBK" w:cs="方正黑体_GBK"/>
                <w:i w:val="0"/>
                <w:color w:val="auto"/>
                <w:kern w:val="0"/>
                <w:sz w:val="20"/>
                <w:szCs w:val="20"/>
                <w:highlight w:val="none"/>
                <w:u w:val="none"/>
                <w:lang w:val="en-US" w:eastAsia="zh-CN" w:bidi="ar"/>
              </w:rPr>
              <w:t>评      估      要      点</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auto"/>
                <w:sz w:val="20"/>
                <w:szCs w:val="20"/>
                <w:highlight w:val="none"/>
                <w:u w:val="none"/>
              </w:rPr>
            </w:pPr>
            <w:r>
              <w:rPr>
                <w:rFonts w:hint="eastAsia" w:ascii="方正黑体_GBK" w:hAnsi="方正黑体_GBK" w:eastAsia="方正黑体_GBK" w:cs="方正黑体_GBK"/>
                <w:i w:val="0"/>
                <w:color w:val="auto"/>
                <w:kern w:val="0"/>
                <w:sz w:val="20"/>
                <w:szCs w:val="20"/>
                <w:highlight w:val="none"/>
                <w:u w:val="none"/>
                <w:lang w:val="en-US" w:eastAsia="zh-CN" w:bidi="ar"/>
              </w:rPr>
              <w:t>权重</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auto"/>
                <w:sz w:val="20"/>
                <w:szCs w:val="20"/>
                <w:highlight w:val="none"/>
                <w:u w:val="none"/>
              </w:rPr>
            </w:pPr>
            <w:r>
              <w:rPr>
                <w:rFonts w:hint="eastAsia" w:ascii="方正黑体_GBK" w:hAnsi="方正黑体_GBK" w:eastAsia="方正黑体_GBK" w:cs="方正黑体_GBK"/>
                <w:i w:val="0"/>
                <w:color w:val="auto"/>
                <w:kern w:val="0"/>
                <w:sz w:val="20"/>
                <w:szCs w:val="20"/>
                <w:highlight w:val="none"/>
                <w:u w:val="none"/>
                <w:lang w:val="en-US" w:eastAsia="zh-CN" w:bidi="ar"/>
              </w:rPr>
              <w:t>数据采集方式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6"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机关简介</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信息公开</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公开本部门班子成员的信息，并规范排序。</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公开本部门机构设置情况，归集展示</w:t>
            </w:r>
            <w:r>
              <w:rPr>
                <w:rFonts w:hint="eastAsia" w:ascii="方正书宋_GBK" w:hAnsi="方正书宋_GBK" w:eastAsia="方正书宋_GBK" w:cs="方正书宋_GBK"/>
                <w:i w:val="0"/>
                <w:color w:val="auto"/>
                <w:kern w:val="0"/>
                <w:sz w:val="20"/>
                <w:szCs w:val="20"/>
                <w:highlight w:val="none"/>
                <w:u w:val="none"/>
                <w:lang w:val="en-US" w:eastAsia="zh-CN" w:bidi="ar"/>
              </w:rPr>
              <w:t>本部门</w:t>
            </w:r>
            <w:r>
              <w:rPr>
                <w:rFonts w:ascii="方正书宋_GBK" w:hAnsi="方正书宋_GBK" w:eastAsia="方正书宋_GBK" w:cs="方正书宋_GBK"/>
                <w:i w:val="0"/>
                <w:color w:val="auto"/>
                <w:kern w:val="0"/>
                <w:sz w:val="20"/>
                <w:szCs w:val="20"/>
                <w:highlight w:val="none"/>
                <w:u w:val="none"/>
                <w:lang w:val="en-US" w:eastAsia="zh-CN" w:bidi="ar"/>
              </w:rPr>
              <w:t>（含与社会公众、企业密切相关的下属单位）职能职责、机构设置、办公地址、办公时间、联系方式，并保持动态更新。</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公开的信息真实有效。（</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）对外联系电话在工作时间应当保持畅通，且能够回答简单咨询问题；（</w:t>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）办公地址应当精确，便于查找。如为单独院落（楼栋）办公的，需精确到门牌号，如</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人民路</w:t>
            </w:r>
            <w:r>
              <w:rPr>
                <w:rFonts w:hint="default" w:ascii="Times New Roman" w:hAnsi="Times New Roman" w:eastAsia="宋体" w:cs="Times New Roman"/>
                <w:i w:val="0"/>
                <w:color w:val="auto"/>
                <w:kern w:val="0"/>
                <w:sz w:val="20"/>
                <w:szCs w:val="20"/>
                <w:highlight w:val="none"/>
                <w:u w:val="none"/>
                <w:lang w:val="en-US" w:eastAsia="zh-CN" w:bidi="ar"/>
              </w:rPr>
              <w:t>222</w:t>
            </w:r>
            <w:r>
              <w:rPr>
                <w:rFonts w:ascii="方正书宋_GBK" w:hAnsi="方正书宋_GBK" w:eastAsia="方正书宋_GBK" w:cs="方正书宋_GBK"/>
                <w:i w:val="0"/>
                <w:color w:val="auto"/>
                <w:kern w:val="0"/>
                <w:sz w:val="20"/>
                <w:szCs w:val="20"/>
                <w:highlight w:val="none"/>
                <w:u w:val="none"/>
                <w:lang w:val="en-US" w:eastAsia="zh-CN" w:bidi="ar"/>
              </w:rPr>
              <w:t>号</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；非单独楼栋的，需精确到楼层，如</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人民路</w:t>
            </w:r>
            <w:r>
              <w:rPr>
                <w:rFonts w:hint="default" w:ascii="Times New Roman" w:hAnsi="Times New Roman" w:eastAsia="宋体" w:cs="Times New Roman"/>
                <w:i w:val="0"/>
                <w:color w:val="auto"/>
                <w:kern w:val="0"/>
                <w:sz w:val="20"/>
                <w:szCs w:val="20"/>
                <w:highlight w:val="none"/>
                <w:u w:val="none"/>
                <w:lang w:val="en-US" w:eastAsia="zh-CN" w:bidi="ar"/>
              </w:rPr>
              <w:t>222</w:t>
            </w:r>
            <w:r>
              <w:rPr>
                <w:rFonts w:ascii="方正书宋_GBK" w:hAnsi="方正书宋_GBK" w:eastAsia="方正书宋_GBK" w:cs="方正书宋_GBK"/>
                <w:i w:val="0"/>
                <w:color w:val="auto"/>
                <w:kern w:val="0"/>
                <w:sz w:val="20"/>
                <w:szCs w:val="20"/>
                <w:highlight w:val="none"/>
                <w:u w:val="none"/>
                <w:lang w:val="en-US" w:eastAsia="zh-CN" w:bidi="ar"/>
              </w:rPr>
              <w:t>号</w:t>
            </w:r>
            <w:r>
              <w:rPr>
                <w:rFonts w:hint="default" w:ascii="Times New Roman" w:hAnsi="Times New Roman" w:eastAsia="宋体" w:cs="Times New Roman"/>
                <w:i w:val="0"/>
                <w:color w:val="auto"/>
                <w:kern w:val="0"/>
                <w:sz w:val="20"/>
                <w:szCs w:val="20"/>
                <w:highlight w:val="none"/>
                <w:u w:val="none"/>
                <w:lang w:val="en-US" w:eastAsia="zh-CN" w:bidi="ar"/>
              </w:rPr>
              <w:t>XX</w:t>
            </w:r>
            <w:r>
              <w:rPr>
                <w:rFonts w:ascii="方正书宋_GBK" w:hAnsi="方正书宋_GBK" w:eastAsia="方正书宋_GBK" w:cs="方正书宋_GBK"/>
                <w:i w:val="0"/>
                <w:color w:val="auto"/>
                <w:kern w:val="0"/>
                <w:sz w:val="20"/>
                <w:szCs w:val="20"/>
                <w:highlight w:val="none"/>
                <w:u w:val="none"/>
                <w:lang w:val="en-US" w:eastAsia="zh-CN" w:bidi="ar"/>
              </w:rPr>
              <w:t>大楼</w:t>
            </w:r>
            <w:r>
              <w:rPr>
                <w:rFonts w:hint="default" w:ascii="Times New Roman" w:hAnsi="Times New Roman" w:eastAsia="宋体" w:cs="Times New Roman"/>
                <w:i w:val="0"/>
                <w:color w:val="auto"/>
                <w:kern w:val="0"/>
                <w:sz w:val="20"/>
                <w:szCs w:val="20"/>
                <w:highlight w:val="none"/>
                <w:u w:val="none"/>
                <w:lang w:val="en-US" w:eastAsia="zh-CN" w:bidi="ar"/>
              </w:rPr>
              <w:t>6</w:t>
            </w:r>
            <w:r>
              <w:rPr>
                <w:rFonts w:ascii="方正书宋_GBK" w:hAnsi="方正书宋_GBK" w:eastAsia="方正书宋_GBK" w:cs="方正书宋_GBK"/>
                <w:i w:val="0"/>
                <w:color w:val="auto"/>
                <w:kern w:val="0"/>
                <w:sz w:val="20"/>
                <w:szCs w:val="20"/>
                <w:highlight w:val="none"/>
                <w:u w:val="none"/>
                <w:lang w:val="en-US" w:eastAsia="zh-CN" w:bidi="ar"/>
              </w:rPr>
              <w:t>至</w:t>
            </w:r>
            <w:r>
              <w:rPr>
                <w:rFonts w:hint="default" w:ascii="Times New Roman" w:hAnsi="Times New Roman" w:eastAsia="宋体" w:cs="Times New Roman"/>
                <w:i w:val="0"/>
                <w:color w:val="auto"/>
                <w:kern w:val="0"/>
                <w:sz w:val="20"/>
                <w:szCs w:val="20"/>
                <w:highlight w:val="none"/>
                <w:u w:val="none"/>
                <w:lang w:val="en-US" w:eastAsia="zh-CN" w:bidi="ar"/>
              </w:rPr>
              <w:t>7</w:t>
            </w:r>
            <w:r>
              <w:rPr>
                <w:rFonts w:ascii="方正书宋_GBK" w:hAnsi="方正书宋_GBK" w:eastAsia="方正书宋_GBK" w:cs="方正书宋_GBK"/>
                <w:i w:val="0"/>
                <w:color w:val="auto"/>
                <w:kern w:val="0"/>
                <w:sz w:val="20"/>
                <w:szCs w:val="20"/>
                <w:highlight w:val="none"/>
                <w:u w:val="none"/>
                <w:lang w:val="en-US" w:eastAsia="zh-CN" w:bidi="ar"/>
              </w:rPr>
              <w:t>楼</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w:t>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）机构职能等信息应保持动态更新。</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20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电话采集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2</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政策文件</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信息公开</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认真开展公文公开源头属性认定工作，主动公开的政策文件中应准确附注</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此件公开发布</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全面、及时公开</w:t>
            </w:r>
            <w:r>
              <w:rPr>
                <w:rFonts w:hint="eastAsia" w:ascii="方正书宋_GBK" w:hAnsi="方正书宋_GBK" w:eastAsia="方正书宋_GBK" w:cs="方正书宋_GBK"/>
                <w:i w:val="0"/>
                <w:color w:val="auto"/>
                <w:kern w:val="0"/>
                <w:sz w:val="20"/>
                <w:szCs w:val="20"/>
                <w:highlight w:val="none"/>
                <w:u w:val="none"/>
                <w:lang w:val="en-US" w:eastAsia="zh-CN" w:bidi="ar"/>
              </w:rPr>
              <w:t>本部门</w:t>
            </w:r>
            <w:r>
              <w:rPr>
                <w:rFonts w:ascii="方正书宋_GBK" w:hAnsi="方正书宋_GBK" w:eastAsia="方正书宋_GBK" w:cs="方正书宋_GBK"/>
                <w:i w:val="0"/>
                <w:color w:val="auto"/>
                <w:kern w:val="0"/>
                <w:sz w:val="20"/>
                <w:szCs w:val="20"/>
                <w:highlight w:val="none"/>
                <w:u w:val="none"/>
                <w:lang w:val="en-US" w:eastAsia="zh-CN" w:bidi="ar"/>
              </w:rPr>
              <w:t>应当主动公开的政策文件。</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公开发布的政策文件标题规范（包含发文机关、事由和文种）、要素完整、内容规范（可浏览可下载）。</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4.</w:t>
            </w:r>
            <w:r>
              <w:rPr>
                <w:rFonts w:ascii="方正书宋_GBK" w:hAnsi="方正书宋_GBK" w:eastAsia="方正书宋_GBK" w:cs="方正书宋_GBK"/>
                <w:i w:val="0"/>
                <w:color w:val="auto"/>
                <w:kern w:val="0"/>
                <w:sz w:val="20"/>
                <w:szCs w:val="20"/>
                <w:highlight w:val="none"/>
                <w:u w:val="none"/>
                <w:lang w:val="en-US" w:eastAsia="zh-CN" w:bidi="ar"/>
              </w:rPr>
              <w:t>全面清理本</w:t>
            </w:r>
            <w:r>
              <w:rPr>
                <w:rFonts w:hint="eastAsia" w:ascii="方正书宋_GBK" w:hAnsi="方正书宋_GBK" w:eastAsia="方正书宋_GBK" w:cs="方正书宋_GBK"/>
                <w:i w:val="0"/>
                <w:color w:val="auto"/>
                <w:kern w:val="0"/>
                <w:sz w:val="20"/>
                <w:szCs w:val="20"/>
                <w:highlight w:val="none"/>
                <w:u w:val="none"/>
                <w:lang w:val="en-US" w:eastAsia="zh-CN" w:bidi="ar"/>
              </w:rPr>
              <w:t>部门</w:t>
            </w:r>
            <w:r>
              <w:rPr>
                <w:rFonts w:ascii="方正书宋_GBK" w:hAnsi="方正书宋_GBK" w:eastAsia="方正书宋_GBK" w:cs="方正书宋_GBK"/>
                <w:i w:val="0"/>
                <w:color w:val="auto"/>
                <w:kern w:val="0"/>
                <w:sz w:val="20"/>
                <w:szCs w:val="20"/>
                <w:highlight w:val="none"/>
                <w:u w:val="none"/>
                <w:lang w:val="en-US" w:eastAsia="zh-CN" w:bidi="ar"/>
              </w:rPr>
              <w:t>现行有效的行政规范性文件，纳入本区县行政规范性文件</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子库</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管理。</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20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3</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财政预决算</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信息公开</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按照财政部的统一要求公开</w:t>
            </w:r>
            <w:r>
              <w:rPr>
                <w:rFonts w:hint="eastAsia" w:ascii="方正书宋_GBK" w:hAnsi="方正书宋_GBK" w:eastAsia="方正书宋_GBK" w:cs="方正书宋_GBK"/>
                <w:i w:val="0"/>
                <w:color w:val="auto"/>
                <w:kern w:val="0"/>
                <w:sz w:val="20"/>
                <w:szCs w:val="20"/>
                <w:highlight w:val="none"/>
                <w:u w:val="none"/>
                <w:lang w:val="en-US" w:eastAsia="zh-CN" w:bidi="ar"/>
              </w:rPr>
              <w:t>本部门</w:t>
            </w:r>
            <w:r>
              <w:rPr>
                <w:rFonts w:ascii="方正书宋_GBK" w:hAnsi="方正书宋_GBK" w:eastAsia="方正书宋_GBK" w:cs="方正书宋_GBK"/>
                <w:i w:val="0"/>
                <w:color w:val="auto"/>
                <w:kern w:val="0"/>
                <w:sz w:val="20"/>
                <w:szCs w:val="20"/>
                <w:highlight w:val="none"/>
                <w:u w:val="none"/>
                <w:lang w:val="en-US" w:eastAsia="zh-CN" w:bidi="ar"/>
              </w:rPr>
              <w:t>及下属单位财政预决算信息。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1"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eastAsia" w:ascii="Times New Roman" w:hAnsi="Times New Roman" w:eastAsia="宋体" w:cs="Times New Roman"/>
                <w:i w:val="0"/>
                <w:color w:val="auto"/>
                <w:kern w:val="0"/>
                <w:sz w:val="20"/>
                <w:szCs w:val="20"/>
                <w:highlight w:val="none"/>
                <w:u w:val="none"/>
                <w:lang w:val="en-US" w:eastAsia="zh-CN" w:bidi="ar"/>
              </w:rPr>
              <w:t>4</w:t>
            </w:r>
          </w:p>
        </w:tc>
        <w:tc>
          <w:tcPr>
            <w:tcW w:w="14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政府信息申请公开</w:t>
            </w:r>
          </w:p>
        </w:tc>
        <w:tc>
          <w:tcPr>
            <w:tcW w:w="1029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更新发布</w:t>
            </w:r>
            <w:r>
              <w:rPr>
                <w:rFonts w:hint="eastAsia" w:ascii="方正书宋_GBK" w:hAnsi="方正书宋_GBK" w:eastAsia="方正书宋_GBK" w:cs="方正书宋_GBK"/>
                <w:i w:val="0"/>
                <w:color w:val="auto"/>
                <w:kern w:val="0"/>
                <w:sz w:val="20"/>
                <w:szCs w:val="20"/>
                <w:highlight w:val="none"/>
                <w:u w:val="none"/>
                <w:lang w:val="en-US" w:eastAsia="zh-CN" w:bidi="ar"/>
              </w:rPr>
              <w:t>本部门</w:t>
            </w:r>
            <w:r>
              <w:rPr>
                <w:rFonts w:ascii="方正书宋_GBK" w:hAnsi="方正书宋_GBK" w:eastAsia="方正书宋_GBK" w:cs="方正书宋_GBK"/>
                <w:i w:val="0"/>
                <w:color w:val="auto"/>
                <w:kern w:val="0"/>
                <w:sz w:val="20"/>
                <w:szCs w:val="20"/>
                <w:highlight w:val="none"/>
                <w:u w:val="none"/>
                <w:lang w:val="en-US" w:eastAsia="zh-CN" w:bidi="ar"/>
              </w:rPr>
              <w:t>《政府信息公开指南》。</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政府信息公开渠道指引明确。其中，主动公开渠道包括政府网站（页）、政务新媒体（如有）、新闻媒体等；依申请公开渠道表述准确，无歧义。</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将</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当面提交</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和</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邮政寄送</w:t>
            </w:r>
            <w:r>
              <w:rPr>
                <w:rFonts w:hint="default" w:ascii="Times New Roman" w:hAnsi="Times New Roman" w:eastAsia="宋体" w:cs="Times New Roman"/>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列为政府信息公开申请的基本接收渠道。</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4.</w:t>
            </w:r>
            <w:r>
              <w:rPr>
                <w:rFonts w:ascii="方正书宋_GBK" w:hAnsi="方正书宋_GBK" w:eastAsia="方正书宋_GBK" w:cs="方正书宋_GBK"/>
                <w:i w:val="0"/>
                <w:color w:val="auto"/>
                <w:kern w:val="0"/>
                <w:sz w:val="20"/>
                <w:szCs w:val="20"/>
                <w:highlight w:val="none"/>
                <w:u w:val="none"/>
                <w:lang w:val="en-US" w:eastAsia="zh-CN" w:bidi="ar"/>
              </w:rPr>
              <w:t>政府信息公开工作机构的联系电话在标明的工作时间能够接通。</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10</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电话采集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模拟采集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5"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0"/>
                <w:szCs w:val="20"/>
                <w:highlight w:val="none"/>
                <w:u w:val="none"/>
              </w:rPr>
            </w:pPr>
          </w:p>
        </w:tc>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0"/>
                <w:szCs w:val="20"/>
                <w:highlight w:val="none"/>
                <w:u w:val="none"/>
              </w:rPr>
            </w:pP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规范办理本部门收到的政府信息公开申请，在法定期限内作出答复，且答复内容合法合规。不符合要求的，本指标不得分。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规范政府信息公开申请接收渠道，加强接收渠道管理。（</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）当面提交政府信息公开申请的，应指导申请人填写《政府信息公开申请表》</w:t>
            </w:r>
            <w:r>
              <w:rPr>
                <w:rFonts w:hint="eastAsia" w:ascii="方正书宋_GBK" w:hAnsi="方正书宋_GBK" w:eastAsia="方正书宋_GBK" w:cs="方正书宋_GBK"/>
                <w:i w:val="0"/>
                <w:color w:val="auto"/>
                <w:kern w:val="0"/>
                <w:sz w:val="20"/>
                <w:szCs w:val="20"/>
                <w:highlight w:val="none"/>
                <w:u w:val="none"/>
                <w:lang w:val="en-US" w:eastAsia="zh-CN" w:bidi="ar"/>
              </w:rPr>
              <w:t>、</w:t>
            </w:r>
            <w:r>
              <w:rPr>
                <w:rFonts w:ascii="方正书宋_GBK" w:hAnsi="方正书宋_GBK" w:eastAsia="方正书宋_GBK" w:cs="方正书宋_GBK"/>
                <w:i w:val="0"/>
                <w:color w:val="auto"/>
                <w:kern w:val="0"/>
                <w:sz w:val="20"/>
                <w:szCs w:val="20"/>
                <w:highlight w:val="none"/>
                <w:u w:val="none"/>
                <w:lang w:val="en-US" w:eastAsia="zh-CN" w:bidi="ar"/>
              </w:rPr>
              <w:t>查验申请人身份信息，并出具接收回执；（</w:t>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）邮政寄送提交政府信息公开申请的，应明确</w:t>
            </w:r>
            <w:r>
              <w:rPr>
                <w:rFonts w:hint="eastAsia" w:ascii="方正书宋_GBK" w:hAnsi="方正书宋_GBK" w:eastAsia="方正书宋_GBK" w:cs="方正书宋_GBK"/>
                <w:i w:val="0"/>
                <w:color w:val="auto"/>
                <w:kern w:val="0"/>
                <w:sz w:val="20"/>
                <w:szCs w:val="20"/>
                <w:highlight w:val="none"/>
                <w:u w:val="none"/>
                <w:lang w:val="en-US" w:eastAsia="zh-CN" w:bidi="ar"/>
              </w:rPr>
              <w:t>人员</w:t>
            </w:r>
            <w:r>
              <w:rPr>
                <w:rFonts w:ascii="方正书宋_GBK" w:hAnsi="方正书宋_GBK" w:eastAsia="方正书宋_GBK" w:cs="方正书宋_GBK"/>
                <w:i w:val="0"/>
                <w:color w:val="auto"/>
                <w:kern w:val="0"/>
                <w:sz w:val="20"/>
                <w:szCs w:val="20"/>
                <w:highlight w:val="none"/>
                <w:u w:val="none"/>
                <w:lang w:val="en-US" w:eastAsia="zh-CN" w:bidi="ar"/>
              </w:rPr>
              <w:t>负责接收政府信息公开申请信件，自收到信件之日起</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个工作日内，转交政府信息公开工作机构并做好交接登记；（</w:t>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）对邮寄给行政机关负责人的政府信息公开申请，信件处理人员应于</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个工作日内连同保留邮戳的信封，转交政府信息公开工作机构并做好交接登记。</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ascii="方正书宋_GBK" w:hAnsi="方正书宋_GBK" w:eastAsia="方正书宋_GBK" w:cs="方正书宋_GBK"/>
                <w:i w:val="0"/>
                <w:color w:val="auto"/>
                <w:kern w:val="0"/>
                <w:sz w:val="20"/>
                <w:szCs w:val="20"/>
                <w:highlight w:val="none"/>
                <w:u w:val="none"/>
                <w:lang w:val="en-US" w:eastAsia="zh-CN" w:bidi="ar"/>
              </w:rPr>
              <w:t>答复文书须具备以下要素：标题、文号、申请人姓名（名称）、申请事实、法律依据、处理决定、救济途径、答复主体、答复日期及印章（其中，未邮寄答复文书的，扣</w:t>
            </w:r>
            <w:r>
              <w:rPr>
                <w:rFonts w:hint="default" w:ascii="Times New Roman" w:hAnsi="Times New Roman" w:eastAsia="宋体" w:cs="Times New Roman"/>
                <w:i w:val="0"/>
                <w:color w:val="auto"/>
                <w:kern w:val="0"/>
                <w:sz w:val="20"/>
                <w:szCs w:val="20"/>
                <w:highlight w:val="none"/>
                <w:u w:val="none"/>
                <w:lang w:val="en-US" w:eastAsia="zh-CN" w:bidi="ar"/>
              </w:rPr>
              <w:t>10</w:t>
            </w:r>
            <w:r>
              <w:rPr>
                <w:rFonts w:ascii="方正书宋_GBK" w:hAnsi="方正书宋_GBK" w:eastAsia="方正书宋_GBK" w:cs="方正书宋_GBK"/>
                <w:i w:val="0"/>
                <w:color w:val="auto"/>
                <w:kern w:val="0"/>
                <w:sz w:val="20"/>
                <w:szCs w:val="20"/>
                <w:highlight w:val="none"/>
                <w:u w:val="none"/>
                <w:lang w:val="en-US" w:eastAsia="zh-CN" w:bidi="ar"/>
              </w:rPr>
              <w:t>分；答复文书缺少任意要素的，每缺</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个要素扣</w:t>
            </w:r>
            <w:r>
              <w:rPr>
                <w:rFonts w:hint="default" w:ascii="Times New Roman" w:hAnsi="Times New Roman" w:eastAsia="宋体" w:cs="Times New Roman"/>
                <w:i w:val="0"/>
                <w:color w:val="auto"/>
                <w:kern w:val="0"/>
                <w:sz w:val="20"/>
                <w:szCs w:val="20"/>
                <w:highlight w:val="none"/>
                <w:u w:val="none"/>
                <w:lang w:val="en-US" w:eastAsia="zh-CN" w:bidi="ar"/>
              </w:rPr>
              <w:t>1</w:t>
            </w:r>
            <w:r>
              <w:rPr>
                <w:rFonts w:ascii="方正书宋_GBK" w:hAnsi="方正书宋_GBK" w:eastAsia="方正书宋_GBK" w:cs="方正书宋_GBK"/>
                <w:i w:val="0"/>
                <w:color w:val="auto"/>
                <w:kern w:val="0"/>
                <w:sz w:val="20"/>
                <w:szCs w:val="20"/>
                <w:highlight w:val="none"/>
                <w:u w:val="none"/>
                <w:lang w:val="en-US" w:eastAsia="zh-CN" w:bidi="ar"/>
              </w:rPr>
              <w:t>分，</w:t>
            </w:r>
            <w:r>
              <w:rPr>
                <w:rFonts w:hint="default" w:ascii="Times New Roman" w:hAnsi="Times New Roman" w:eastAsia="宋体" w:cs="Times New Roman"/>
                <w:i w:val="0"/>
                <w:color w:val="auto"/>
                <w:kern w:val="0"/>
                <w:sz w:val="20"/>
                <w:szCs w:val="20"/>
                <w:highlight w:val="none"/>
                <w:u w:val="none"/>
                <w:lang w:val="en-US" w:eastAsia="zh-CN" w:bidi="ar"/>
              </w:rPr>
              <w:t>10</w:t>
            </w:r>
            <w:r>
              <w:rPr>
                <w:rFonts w:ascii="方正书宋_GBK" w:hAnsi="方正书宋_GBK" w:eastAsia="方正书宋_GBK" w:cs="方正书宋_GBK"/>
                <w:i w:val="0"/>
                <w:color w:val="auto"/>
                <w:kern w:val="0"/>
                <w:sz w:val="20"/>
                <w:szCs w:val="20"/>
                <w:highlight w:val="none"/>
                <w:u w:val="none"/>
                <w:lang w:val="en-US" w:eastAsia="zh-CN" w:bidi="ar"/>
              </w:rPr>
              <w:t>分扣完为止）。</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ascii="方正书宋_GBK" w:hAnsi="方正书宋_GBK" w:eastAsia="方正书宋_GBK" w:cs="方正书宋_GBK"/>
                <w:i w:val="0"/>
                <w:color w:val="auto"/>
                <w:kern w:val="0"/>
                <w:sz w:val="20"/>
                <w:szCs w:val="20"/>
                <w:highlight w:val="none"/>
                <w:u w:val="none"/>
                <w:lang w:val="en-US" w:eastAsia="zh-CN" w:bidi="ar"/>
              </w:rPr>
              <w:t>答复文书及提供的政府信息通过具有国家公文寄递资格的邮政企业送达。</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20</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1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eastAsia" w:ascii="Times New Roman" w:hAnsi="Times New Roman" w:eastAsia="宋体" w:cs="Times New Roman"/>
                <w:i w:val="0"/>
                <w:color w:val="auto"/>
                <w:kern w:val="0"/>
                <w:sz w:val="20"/>
                <w:szCs w:val="20"/>
                <w:highlight w:val="none"/>
                <w:u w:val="none"/>
                <w:lang w:val="en-US" w:eastAsia="zh-CN" w:bidi="ar"/>
              </w:rPr>
              <w:t>5</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政府信息</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公开年报</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hint="eastAsia" w:ascii="方正书宋_GBK" w:hAnsi="方正书宋_GBK" w:eastAsia="方正书宋_GBK" w:cs="方正书宋_GBK"/>
                <w:i w:val="0"/>
                <w:color w:val="auto"/>
                <w:kern w:val="0"/>
                <w:sz w:val="20"/>
                <w:szCs w:val="20"/>
                <w:highlight w:val="none"/>
                <w:u w:val="none"/>
                <w:lang w:val="en-US" w:eastAsia="zh-CN" w:bidi="ar"/>
              </w:rPr>
              <w:t>规范编制并按时发布本部门的信息公开年报。未按时发布或者与其他单位年报以及本单位往年年报内容高度雷同的，本指标不得分。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1.</w:t>
            </w:r>
            <w:r>
              <w:rPr>
                <w:rFonts w:hint="eastAsia" w:ascii="方正书宋_GBK" w:hAnsi="方正书宋_GBK" w:eastAsia="方正书宋_GBK" w:cs="方正书宋_GBK"/>
                <w:i w:val="0"/>
                <w:color w:val="auto"/>
                <w:kern w:val="0"/>
                <w:sz w:val="20"/>
                <w:szCs w:val="20"/>
                <w:highlight w:val="none"/>
                <w:u w:val="none"/>
                <w:lang w:val="en-US" w:eastAsia="zh-CN" w:bidi="ar"/>
              </w:rPr>
              <w:t>年报应包括以下</w:t>
            </w:r>
            <w:r>
              <w:rPr>
                <w:rFonts w:hint="default" w:ascii="Times New Roman" w:hAnsi="Times New Roman" w:eastAsia="宋体" w:cs="Times New Roman"/>
                <w:i w:val="0"/>
                <w:color w:val="auto"/>
                <w:kern w:val="0"/>
                <w:sz w:val="20"/>
                <w:szCs w:val="20"/>
                <w:highlight w:val="none"/>
                <w:u w:val="none"/>
                <w:lang w:val="en-US" w:eastAsia="zh-CN" w:bidi="ar"/>
              </w:rPr>
              <w:t>6</w:t>
            </w:r>
            <w:r>
              <w:rPr>
                <w:rFonts w:hint="eastAsia" w:ascii="方正书宋_GBK" w:hAnsi="方正书宋_GBK" w:eastAsia="方正书宋_GBK" w:cs="方正书宋_GBK"/>
                <w:i w:val="0"/>
                <w:color w:val="auto"/>
                <w:kern w:val="0"/>
                <w:sz w:val="20"/>
                <w:szCs w:val="20"/>
                <w:highlight w:val="none"/>
                <w:u w:val="none"/>
                <w:lang w:val="en-US" w:eastAsia="zh-CN" w:bidi="ar"/>
              </w:rPr>
              <w:t>大部分：（</w:t>
            </w:r>
            <w:r>
              <w:rPr>
                <w:rFonts w:hint="default" w:ascii="Times New Roman" w:hAnsi="Times New Roman" w:eastAsia="宋体" w:cs="Times New Roman"/>
                <w:i w:val="0"/>
                <w:color w:val="auto"/>
                <w:kern w:val="0"/>
                <w:sz w:val="20"/>
                <w:szCs w:val="20"/>
                <w:highlight w:val="none"/>
                <w:u w:val="none"/>
                <w:lang w:val="en-US" w:eastAsia="zh-CN" w:bidi="ar"/>
              </w:rPr>
              <w:t>1</w:t>
            </w:r>
            <w:r>
              <w:rPr>
                <w:rFonts w:hint="eastAsia" w:ascii="方正书宋_GBK" w:hAnsi="方正书宋_GBK" w:eastAsia="方正书宋_GBK" w:cs="方正书宋_GBK"/>
                <w:i w:val="0"/>
                <w:color w:val="auto"/>
                <w:kern w:val="0"/>
                <w:sz w:val="20"/>
                <w:szCs w:val="20"/>
                <w:highlight w:val="none"/>
                <w:u w:val="none"/>
                <w:lang w:val="en-US" w:eastAsia="zh-CN" w:bidi="ar"/>
              </w:rPr>
              <w:t>）总体情况，（</w:t>
            </w:r>
            <w:r>
              <w:rPr>
                <w:rFonts w:hint="default" w:ascii="Times New Roman" w:hAnsi="Times New Roman" w:eastAsia="宋体" w:cs="Times New Roman"/>
                <w:i w:val="0"/>
                <w:color w:val="auto"/>
                <w:kern w:val="0"/>
                <w:sz w:val="20"/>
                <w:szCs w:val="20"/>
                <w:highlight w:val="none"/>
                <w:u w:val="none"/>
                <w:lang w:val="en-US" w:eastAsia="zh-CN" w:bidi="ar"/>
              </w:rPr>
              <w:t>2</w:t>
            </w:r>
            <w:r>
              <w:rPr>
                <w:rFonts w:hint="eastAsia" w:ascii="方正书宋_GBK" w:hAnsi="方正书宋_GBK" w:eastAsia="方正书宋_GBK" w:cs="方正书宋_GBK"/>
                <w:i w:val="0"/>
                <w:color w:val="auto"/>
                <w:kern w:val="0"/>
                <w:sz w:val="20"/>
                <w:szCs w:val="20"/>
                <w:highlight w:val="none"/>
                <w:u w:val="none"/>
                <w:lang w:val="en-US" w:eastAsia="zh-CN" w:bidi="ar"/>
              </w:rPr>
              <w:t>）主动公开政府信息情况，（</w:t>
            </w:r>
            <w:r>
              <w:rPr>
                <w:rFonts w:hint="default" w:ascii="Times New Roman" w:hAnsi="Times New Roman" w:eastAsia="宋体" w:cs="Times New Roman"/>
                <w:i w:val="0"/>
                <w:color w:val="auto"/>
                <w:kern w:val="0"/>
                <w:sz w:val="20"/>
                <w:szCs w:val="20"/>
                <w:highlight w:val="none"/>
                <w:u w:val="none"/>
                <w:lang w:val="en-US" w:eastAsia="zh-CN" w:bidi="ar"/>
              </w:rPr>
              <w:t>3</w:t>
            </w:r>
            <w:r>
              <w:rPr>
                <w:rFonts w:hint="eastAsia" w:ascii="方正书宋_GBK" w:hAnsi="方正书宋_GBK" w:eastAsia="方正书宋_GBK" w:cs="方正书宋_GBK"/>
                <w:i w:val="0"/>
                <w:color w:val="auto"/>
                <w:kern w:val="0"/>
                <w:sz w:val="20"/>
                <w:szCs w:val="20"/>
                <w:highlight w:val="none"/>
                <w:u w:val="none"/>
                <w:lang w:val="en-US" w:eastAsia="zh-CN" w:bidi="ar"/>
              </w:rPr>
              <w:t>）收到和处理政府信息公开申请情况，（</w:t>
            </w:r>
            <w:r>
              <w:rPr>
                <w:rFonts w:hint="default" w:ascii="Times New Roman" w:hAnsi="Times New Roman" w:eastAsia="宋体" w:cs="Times New Roman"/>
                <w:i w:val="0"/>
                <w:color w:val="auto"/>
                <w:kern w:val="0"/>
                <w:sz w:val="20"/>
                <w:szCs w:val="20"/>
                <w:highlight w:val="none"/>
                <w:u w:val="none"/>
                <w:lang w:val="en-US" w:eastAsia="zh-CN" w:bidi="ar"/>
              </w:rPr>
              <w:t>4</w:t>
            </w:r>
            <w:r>
              <w:rPr>
                <w:rFonts w:hint="eastAsia" w:ascii="方正书宋_GBK" w:hAnsi="方正书宋_GBK" w:eastAsia="方正书宋_GBK" w:cs="方正书宋_GBK"/>
                <w:i w:val="0"/>
                <w:color w:val="auto"/>
                <w:kern w:val="0"/>
                <w:sz w:val="20"/>
                <w:szCs w:val="20"/>
                <w:highlight w:val="none"/>
                <w:u w:val="none"/>
                <w:lang w:val="en-US" w:eastAsia="zh-CN" w:bidi="ar"/>
              </w:rPr>
              <w:t>）政府信息公开行政复议、行政诉讼情况，（</w:t>
            </w:r>
            <w:r>
              <w:rPr>
                <w:rFonts w:hint="default" w:ascii="Times New Roman" w:hAnsi="Times New Roman" w:eastAsia="宋体" w:cs="Times New Roman"/>
                <w:i w:val="0"/>
                <w:color w:val="auto"/>
                <w:kern w:val="0"/>
                <w:sz w:val="20"/>
                <w:szCs w:val="20"/>
                <w:highlight w:val="none"/>
                <w:u w:val="none"/>
                <w:lang w:val="en-US" w:eastAsia="zh-CN" w:bidi="ar"/>
              </w:rPr>
              <w:t>5</w:t>
            </w:r>
            <w:r>
              <w:rPr>
                <w:rFonts w:hint="eastAsia" w:ascii="方正书宋_GBK" w:hAnsi="方正书宋_GBK" w:eastAsia="方正书宋_GBK" w:cs="方正书宋_GBK"/>
                <w:i w:val="0"/>
                <w:color w:val="auto"/>
                <w:kern w:val="0"/>
                <w:sz w:val="20"/>
                <w:szCs w:val="20"/>
                <w:highlight w:val="none"/>
                <w:u w:val="none"/>
                <w:lang w:val="en-US" w:eastAsia="zh-CN" w:bidi="ar"/>
              </w:rPr>
              <w:t>）存在的主要问题及改进情况，（</w:t>
            </w:r>
            <w:r>
              <w:rPr>
                <w:rFonts w:hint="default" w:ascii="Times New Roman" w:hAnsi="Times New Roman" w:eastAsia="宋体" w:cs="Times New Roman"/>
                <w:i w:val="0"/>
                <w:color w:val="auto"/>
                <w:kern w:val="0"/>
                <w:sz w:val="20"/>
                <w:szCs w:val="20"/>
                <w:highlight w:val="none"/>
                <w:u w:val="none"/>
                <w:lang w:val="en-US" w:eastAsia="zh-CN" w:bidi="ar"/>
              </w:rPr>
              <w:t>6</w:t>
            </w:r>
            <w:r>
              <w:rPr>
                <w:rFonts w:hint="eastAsia" w:ascii="方正书宋_GBK" w:hAnsi="方正书宋_GBK" w:eastAsia="方正书宋_GBK" w:cs="方正书宋_GBK"/>
                <w:i w:val="0"/>
                <w:color w:val="auto"/>
                <w:kern w:val="0"/>
                <w:sz w:val="20"/>
                <w:szCs w:val="20"/>
                <w:highlight w:val="none"/>
                <w:u w:val="none"/>
                <w:lang w:val="en-US" w:eastAsia="zh-CN" w:bidi="ar"/>
              </w:rPr>
              <w:t>）其他需要报告的事项。</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hint="eastAsia" w:ascii="方正书宋_GBK" w:hAnsi="方正书宋_GBK" w:eastAsia="方正书宋_GBK" w:cs="方正书宋_GBK"/>
                <w:i w:val="0"/>
                <w:color w:val="auto"/>
                <w:kern w:val="0"/>
                <w:sz w:val="20"/>
                <w:szCs w:val="20"/>
                <w:highlight w:val="none"/>
                <w:u w:val="none"/>
                <w:lang w:val="en-US" w:eastAsia="zh-CN" w:bidi="ar"/>
              </w:rPr>
              <w:t>年报中的数据做到应报尽报、全面准确、前后逻辑严密。</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hint="eastAsia" w:ascii="方正书宋_GBK" w:hAnsi="方正书宋_GBK" w:eastAsia="方正书宋_GBK" w:cs="方正书宋_GBK"/>
                <w:i w:val="0"/>
                <w:color w:val="auto"/>
                <w:kern w:val="0"/>
                <w:sz w:val="20"/>
                <w:szCs w:val="20"/>
                <w:highlight w:val="none"/>
                <w:u w:val="none"/>
                <w:lang w:val="en-US" w:eastAsia="zh-CN" w:bidi="ar"/>
              </w:rPr>
              <w:t>年报格式应当符合国办公开办函〔</w:t>
            </w:r>
            <w:r>
              <w:rPr>
                <w:rFonts w:hint="default" w:ascii="Times New Roman" w:hAnsi="Times New Roman" w:eastAsia="宋体" w:cs="Times New Roman"/>
                <w:i w:val="0"/>
                <w:color w:val="auto"/>
                <w:kern w:val="0"/>
                <w:sz w:val="20"/>
                <w:szCs w:val="20"/>
                <w:highlight w:val="none"/>
                <w:u w:val="none"/>
                <w:lang w:val="en-US" w:eastAsia="zh-CN" w:bidi="ar"/>
              </w:rPr>
              <w:t>2021</w:t>
            </w:r>
            <w:r>
              <w:rPr>
                <w:rFonts w:hint="eastAsia" w:ascii="方正书宋_GBK" w:hAnsi="方正书宋_GBK" w:eastAsia="方正书宋_GBK" w:cs="方正书宋_GBK"/>
                <w:i w:val="0"/>
                <w:color w:val="auto"/>
                <w:kern w:val="0"/>
                <w:sz w:val="20"/>
                <w:szCs w:val="20"/>
                <w:highlight w:val="none"/>
                <w:u w:val="none"/>
                <w:lang w:val="en-US" w:eastAsia="zh-CN" w:bidi="ar"/>
              </w:rPr>
              <w:t>〕</w:t>
            </w:r>
            <w:r>
              <w:rPr>
                <w:rFonts w:hint="default" w:ascii="Times New Roman" w:hAnsi="Times New Roman" w:eastAsia="宋体" w:cs="Times New Roman"/>
                <w:i w:val="0"/>
                <w:color w:val="auto"/>
                <w:kern w:val="0"/>
                <w:sz w:val="20"/>
                <w:szCs w:val="20"/>
                <w:highlight w:val="none"/>
                <w:u w:val="none"/>
                <w:lang w:val="en-US" w:eastAsia="zh-CN" w:bidi="ar"/>
              </w:rPr>
              <w:t>30</w:t>
            </w:r>
            <w:r>
              <w:rPr>
                <w:rFonts w:hint="eastAsia" w:ascii="方正书宋_GBK" w:hAnsi="方正书宋_GBK" w:eastAsia="方正书宋_GBK" w:cs="方正书宋_GBK"/>
                <w:i w:val="0"/>
                <w:color w:val="auto"/>
                <w:kern w:val="0"/>
                <w:sz w:val="20"/>
                <w:szCs w:val="20"/>
                <w:highlight w:val="none"/>
                <w:u w:val="none"/>
                <w:lang w:val="en-US" w:eastAsia="zh-CN" w:bidi="ar"/>
              </w:rPr>
              <w:t>号文件的要求。</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4.</w:t>
            </w:r>
            <w:r>
              <w:rPr>
                <w:rFonts w:hint="eastAsia" w:ascii="方正书宋_GBK" w:hAnsi="方正书宋_GBK" w:eastAsia="方正书宋_GBK" w:cs="方正书宋_GBK"/>
                <w:i w:val="0"/>
                <w:color w:val="auto"/>
                <w:kern w:val="0"/>
                <w:sz w:val="20"/>
                <w:szCs w:val="20"/>
                <w:highlight w:val="none"/>
                <w:u w:val="none"/>
                <w:lang w:val="en-US" w:eastAsia="zh-CN" w:bidi="ar"/>
              </w:rPr>
              <w:t>本部门年报应当于每年</w:t>
            </w:r>
            <w:r>
              <w:rPr>
                <w:rFonts w:hint="default" w:ascii="Times New Roman" w:hAnsi="Times New Roman" w:eastAsia="宋体" w:cs="Times New Roman"/>
                <w:i w:val="0"/>
                <w:color w:val="auto"/>
                <w:kern w:val="0"/>
                <w:sz w:val="20"/>
                <w:szCs w:val="20"/>
                <w:highlight w:val="none"/>
                <w:u w:val="none"/>
                <w:lang w:val="en-US" w:eastAsia="zh-CN" w:bidi="ar"/>
              </w:rPr>
              <w:t>1</w:t>
            </w:r>
            <w:r>
              <w:rPr>
                <w:rFonts w:hint="eastAsia" w:ascii="方正书宋_GBK" w:hAnsi="方正书宋_GBK" w:eastAsia="方正书宋_GBK" w:cs="方正书宋_GBK"/>
                <w:i w:val="0"/>
                <w:color w:val="auto"/>
                <w:kern w:val="0"/>
                <w:sz w:val="20"/>
                <w:szCs w:val="20"/>
                <w:highlight w:val="none"/>
                <w:u w:val="none"/>
                <w:lang w:val="en-US" w:eastAsia="zh-CN" w:bidi="ar"/>
              </w:rPr>
              <w:t>月</w:t>
            </w:r>
            <w:r>
              <w:rPr>
                <w:rFonts w:hint="default" w:ascii="Times New Roman" w:hAnsi="Times New Roman" w:eastAsia="宋体" w:cs="Times New Roman"/>
                <w:i w:val="0"/>
                <w:color w:val="auto"/>
                <w:kern w:val="0"/>
                <w:sz w:val="20"/>
                <w:szCs w:val="20"/>
                <w:highlight w:val="none"/>
                <w:u w:val="none"/>
                <w:lang w:val="en-US" w:eastAsia="zh-CN" w:bidi="ar"/>
              </w:rPr>
              <w:t>31</w:t>
            </w:r>
            <w:r>
              <w:rPr>
                <w:rFonts w:hint="eastAsia" w:ascii="方正书宋_GBK" w:hAnsi="方正书宋_GBK" w:eastAsia="方正书宋_GBK" w:cs="方正书宋_GBK"/>
                <w:i w:val="0"/>
                <w:color w:val="auto"/>
                <w:kern w:val="0"/>
                <w:sz w:val="20"/>
                <w:szCs w:val="20"/>
                <w:highlight w:val="none"/>
                <w:u w:val="none"/>
                <w:lang w:val="en-US" w:eastAsia="zh-CN" w:bidi="ar"/>
              </w:rPr>
              <w:t>日前发布。</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20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eastAsia" w:ascii="Times New Roman" w:hAnsi="Times New Roman" w:eastAsia="宋体" w:cs="Times New Roman"/>
                <w:i w:val="0"/>
                <w:color w:val="auto"/>
                <w:kern w:val="0"/>
                <w:sz w:val="20"/>
                <w:szCs w:val="20"/>
                <w:highlight w:val="none"/>
                <w:u w:val="none"/>
                <w:lang w:val="en-US" w:eastAsia="zh-CN" w:bidi="ar"/>
              </w:rPr>
              <w:t>6</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主动公开</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ascii="方正书宋_GBK" w:hAnsi="方正书宋_GBK" w:eastAsia="方正书宋_GBK" w:cs="方正书宋_GBK"/>
                <w:i w:val="0"/>
                <w:color w:val="auto"/>
                <w:kern w:val="0"/>
                <w:sz w:val="20"/>
                <w:szCs w:val="20"/>
                <w:highlight w:val="none"/>
                <w:u w:val="none"/>
                <w:lang w:val="en-US" w:eastAsia="zh-CN" w:bidi="ar"/>
              </w:rPr>
              <w:t>质量</w:t>
            </w:r>
          </w:p>
        </w:tc>
        <w:tc>
          <w:tcPr>
            <w:tcW w:w="10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1.</w:t>
            </w:r>
            <w:r>
              <w:rPr>
                <w:rFonts w:hint="eastAsia" w:ascii="方正书宋_GBK" w:hAnsi="方正书宋_GBK" w:eastAsia="方正书宋_GBK" w:cs="方正书宋_GBK"/>
                <w:i w:val="0"/>
                <w:color w:val="auto"/>
                <w:kern w:val="0"/>
                <w:sz w:val="20"/>
                <w:szCs w:val="20"/>
                <w:highlight w:val="none"/>
                <w:u w:val="none"/>
                <w:lang w:val="en-US" w:eastAsia="zh-CN" w:bidi="ar"/>
              </w:rPr>
              <w:t>本单位产生的政府信息发布时间与成文时间间隔超过</w:t>
            </w:r>
            <w:r>
              <w:rPr>
                <w:rFonts w:hint="default" w:ascii="Times New Roman" w:hAnsi="Times New Roman" w:eastAsia="宋体" w:cs="Times New Roman"/>
                <w:i w:val="0"/>
                <w:color w:val="auto"/>
                <w:kern w:val="0"/>
                <w:sz w:val="20"/>
                <w:szCs w:val="20"/>
                <w:highlight w:val="none"/>
                <w:u w:val="none"/>
                <w:lang w:val="en-US" w:eastAsia="zh-CN" w:bidi="ar"/>
              </w:rPr>
              <w:t>20</w:t>
            </w:r>
            <w:r>
              <w:rPr>
                <w:rFonts w:hint="eastAsia" w:ascii="方正书宋_GBK" w:hAnsi="方正书宋_GBK" w:eastAsia="方正书宋_GBK" w:cs="方正书宋_GBK"/>
                <w:i w:val="0"/>
                <w:color w:val="auto"/>
                <w:kern w:val="0"/>
                <w:sz w:val="20"/>
                <w:szCs w:val="20"/>
                <w:highlight w:val="none"/>
                <w:u w:val="none"/>
                <w:lang w:val="en-US" w:eastAsia="zh-CN" w:bidi="ar"/>
              </w:rPr>
              <w:t>个工作日的。</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2.“</w:t>
            </w:r>
            <w:r>
              <w:rPr>
                <w:rFonts w:hint="eastAsia" w:ascii="方正书宋_GBK" w:hAnsi="方正书宋_GBK" w:eastAsia="方正书宋_GBK" w:cs="方正书宋_GBK"/>
                <w:i w:val="0"/>
                <w:color w:val="auto"/>
                <w:kern w:val="0"/>
                <w:sz w:val="20"/>
                <w:szCs w:val="20"/>
                <w:highlight w:val="none"/>
                <w:u w:val="none"/>
                <w:lang w:val="en-US" w:eastAsia="zh-CN" w:bidi="ar"/>
              </w:rPr>
              <w:t>一阵风</w:t>
            </w: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方正书宋_GBK" w:hAnsi="方正书宋_GBK" w:eastAsia="方正书宋_GBK" w:cs="方正书宋_GBK"/>
                <w:i w:val="0"/>
                <w:color w:val="auto"/>
                <w:kern w:val="0"/>
                <w:sz w:val="20"/>
                <w:szCs w:val="20"/>
                <w:highlight w:val="none"/>
                <w:u w:val="none"/>
                <w:lang w:val="en-US" w:eastAsia="zh-CN" w:bidi="ar"/>
              </w:rPr>
              <w:t>运动式</w:t>
            </w: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方正书宋_GBK" w:hAnsi="方正书宋_GBK" w:eastAsia="方正书宋_GBK" w:cs="方正书宋_GBK"/>
                <w:i w:val="0"/>
                <w:color w:val="auto"/>
                <w:kern w:val="0"/>
                <w:sz w:val="20"/>
                <w:szCs w:val="20"/>
                <w:highlight w:val="none"/>
                <w:u w:val="none"/>
                <w:lang w:val="en-US" w:eastAsia="zh-CN" w:bidi="ar"/>
              </w:rPr>
              <w:t>集中公开的。</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w:t>
            </w:r>
            <w:r>
              <w:rPr>
                <w:rFonts w:hint="eastAsia" w:ascii="方正书宋_GBK" w:hAnsi="方正书宋_GBK" w:eastAsia="方正书宋_GBK" w:cs="方正书宋_GBK"/>
                <w:i w:val="0"/>
                <w:color w:val="auto"/>
                <w:kern w:val="0"/>
                <w:sz w:val="20"/>
                <w:szCs w:val="20"/>
                <w:highlight w:val="none"/>
                <w:u w:val="none"/>
                <w:lang w:val="en-US" w:eastAsia="zh-CN" w:bidi="ar"/>
              </w:rPr>
              <w:t>相关信息未按要求发布到规定栏目，存在文不对题、滥竽充数的。</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4.</w:t>
            </w:r>
            <w:r>
              <w:rPr>
                <w:rFonts w:hint="eastAsia" w:ascii="方正书宋_GBK" w:hAnsi="方正书宋_GBK" w:eastAsia="方正书宋_GBK" w:cs="方正书宋_GBK"/>
                <w:i w:val="0"/>
                <w:color w:val="auto"/>
                <w:kern w:val="0"/>
                <w:sz w:val="20"/>
                <w:szCs w:val="20"/>
                <w:highlight w:val="none"/>
                <w:u w:val="none"/>
                <w:lang w:val="en-US" w:eastAsia="zh-CN" w:bidi="ar"/>
              </w:rPr>
              <w:t>信息发布不完整，公开内容不全面的。</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5.</w:t>
            </w:r>
            <w:r>
              <w:rPr>
                <w:rFonts w:hint="eastAsia" w:ascii="方正书宋_GBK" w:hAnsi="方正书宋_GBK" w:eastAsia="方正书宋_GBK" w:cs="方正书宋_GBK"/>
                <w:i w:val="0"/>
                <w:color w:val="auto"/>
                <w:kern w:val="0"/>
                <w:sz w:val="20"/>
                <w:szCs w:val="20"/>
                <w:highlight w:val="none"/>
                <w:u w:val="none"/>
                <w:lang w:val="en-US" w:eastAsia="zh-CN" w:bidi="ar"/>
              </w:rPr>
              <w:t>其他公开不规范的问题。</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eastAsia" w:ascii="方正书宋_GBK" w:hAnsi="方正书宋_GBK" w:eastAsia="方正书宋_GBK" w:cs="方正书宋_GBK"/>
                <w:i w:val="0"/>
                <w:color w:val="auto"/>
                <w:kern w:val="0"/>
                <w:sz w:val="20"/>
                <w:szCs w:val="20"/>
                <w:highlight w:val="none"/>
                <w:u w:val="none"/>
                <w:lang w:val="en-US" w:eastAsia="zh-CN" w:bidi="ar"/>
              </w:rPr>
              <w:t>上述问题每发现一处从总分中扣</w:t>
            </w:r>
            <w:r>
              <w:rPr>
                <w:rFonts w:hint="default" w:ascii="Times New Roman" w:hAnsi="Times New Roman" w:eastAsia="宋体" w:cs="Times New Roman"/>
                <w:i w:val="0"/>
                <w:color w:val="auto"/>
                <w:kern w:val="0"/>
                <w:sz w:val="20"/>
                <w:szCs w:val="20"/>
                <w:highlight w:val="none"/>
                <w:u w:val="none"/>
                <w:lang w:val="en-US" w:eastAsia="zh-CN" w:bidi="ar"/>
              </w:rPr>
              <w:t>5</w:t>
            </w:r>
            <w:r>
              <w:rPr>
                <w:rFonts w:hint="eastAsia" w:ascii="方正书宋_GBK" w:hAnsi="方正书宋_GBK" w:eastAsia="方正书宋_GBK" w:cs="方正书宋_GBK"/>
                <w:i w:val="0"/>
                <w:color w:val="auto"/>
                <w:kern w:val="0"/>
                <w:sz w:val="20"/>
                <w:szCs w:val="20"/>
                <w:highlight w:val="none"/>
                <w:u w:val="none"/>
                <w:lang w:val="en-US" w:eastAsia="zh-CN" w:bidi="ar"/>
              </w:rPr>
              <w:t>分，最多扣</w:t>
            </w:r>
            <w:r>
              <w:rPr>
                <w:rFonts w:hint="default" w:ascii="Times New Roman" w:hAnsi="Times New Roman" w:eastAsia="宋体" w:cs="Times New Roman"/>
                <w:i w:val="0"/>
                <w:color w:val="auto"/>
                <w:kern w:val="0"/>
                <w:sz w:val="20"/>
                <w:szCs w:val="20"/>
                <w:highlight w:val="none"/>
                <w:u w:val="none"/>
                <w:lang w:val="en-US" w:eastAsia="zh-CN" w:bidi="ar"/>
              </w:rPr>
              <w:t>30</w:t>
            </w:r>
            <w:r>
              <w:rPr>
                <w:rFonts w:hint="eastAsia" w:ascii="方正书宋_GBK" w:hAnsi="方正书宋_GBK" w:eastAsia="方正书宋_GBK" w:cs="方正书宋_GBK"/>
                <w:i w:val="0"/>
                <w:color w:val="auto"/>
                <w:kern w:val="0"/>
                <w:sz w:val="20"/>
                <w:szCs w:val="20"/>
                <w:highlight w:val="none"/>
                <w:u w:val="none"/>
                <w:lang w:val="en-US" w:eastAsia="zh-CN" w:bidi="ar"/>
              </w:rPr>
              <w:t>分。</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最多</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-30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ascii="方正书宋_GBK" w:hAnsi="方正书宋_GBK" w:eastAsia="方正书宋_GBK" w:cs="方正书宋_GBK"/>
                <w:i w:val="0"/>
                <w:color w:val="auto"/>
                <w:kern w:val="0"/>
                <w:sz w:val="20"/>
                <w:szCs w:val="20"/>
                <w:highlight w:val="none"/>
                <w:u w:val="none"/>
                <w:lang w:val="en-US" w:eastAsia="zh-CN" w:bidi="ar"/>
              </w:rPr>
              <w:t>网络采集</w:t>
            </w:r>
          </w:p>
        </w:tc>
      </w:tr>
    </w:tbl>
    <w:p>
      <w:pPr>
        <w:pStyle w:val="8"/>
        <w:rPr>
          <w:rFonts w:hint="eastAsia"/>
        </w:rPr>
        <w:sectPr>
          <w:pgSz w:w="16838" w:h="11906" w:orient="landscape"/>
          <w:pgMar w:top="1474" w:right="1587" w:bottom="1474" w:left="1587" w:header="851" w:footer="992" w:gutter="0"/>
          <w:pgNumType w:fmt="decimal"/>
          <w:cols w:space="425" w:num="1"/>
          <w:docGrid w:type="lines" w:linePitch="312" w:charSpace="0"/>
        </w:sect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widowControl/>
        <w:spacing w:line="620" w:lineRule="exact"/>
        <w:ind w:right="210" w:rightChars="100" w:firstLine="280" w:firstLineChars="100"/>
        <w:jc w:val="left"/>
        <w:rPr>
          <w:rFonts w:hint="default"/>
          <w:sz w:val="28"/>
          <w:szCs w:val="28"/>
          <w:lang w:val="en-US" w:eastAsia="zh-CN"/>
        </w:rPr>
      </w:pPr>
    </w:p>
    <w:sectPr>
      <w:footerReference r:id="rId5" w:type="default"/>
      <w:footerReference r:id="rId6" w:type="even"/>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4575810</wp:posOffset>
              </wp:positionH>
              <wp:positionV relativeFrom="paragraph">
                <wp:posOffset>-133985</wp:posOffset>
              </wp:positionV>
              <wp:extent cx="969010" cy="2800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6901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3pt;margin-top:-10.55pt;height:22.05pt;width:76.3pt;mso-position-horizontal-relative:margin;z-index:251659264;mso-width-relative:page;mso-height-relative:page;" filled="f" stroked="f" coordsize="21600,21600" o:gfxdata="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1t5hfZAAAA&#10;CgEAAA8AAAAAAAAAAQAgAAAAIgAAAGRycy9kb3ducmV2LnhtbFBLAQIUABQAAAAIAIdO4kCJ7B/U&#10;HAIAABMEAAAOAAAAAAAAAAEAIAAAACgBAABkcnMvZTJvRG9jLnhtbFBLBQYAAAAABgAGAFkBAAC2&#10;BQAAAAA=&#10;">
              <v:fill on="f" focussize="0,0"/>
              <v:stroke on="f" weight="0.5pt"/>
              <v:imagedata o:title=""/>
              <o:lock v:ext="edit" aspectratio="f"/>
              <v:textbox inset="0mm,0mm,0mm,0mm">
                <w:txbxContent>
                  <w:p>
                    <w:pPr>
                      <w:pStyle w:val="5"/>
                      <w:jc w:val="righ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-135255</wp:posOffset>
              </wp:positionV>
              <wp:extent cx="721995" cy="2813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1995"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65pt;height:22.15pt;width:56.85pt;mso-position-horizontal-relative:margin;z-index:251660288;mso-width-relative:page;mso-height-relative:page;" filled="f" stroked="f" coordsize="21600,21600" o:gfxdata="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gmcH1QAAAAcBAAAP&#10;AAAAAAAAAAEAIAAAACIAAABkcnMvZG93bnJldi54bWxQSwECFAAUAAAACACHTuJABjenQhsCAAAT&#10;BAAADgAAAAAAAAABACAAAAAkAQAAZHJzL2Uyb0RvYy54bWxQSwUGAAAAAAYABgBZAQAAsQUAAAAA&#10;">
              <v:fill on="f" focussize="0,0"/>
              <v:stroke on="f" weight="0.5pt"/>
              <v:imagedata o:title=""/>
              <o:lock v:ext="edit" aspectratio="f"/>
              <v:textbox inset="0mm,0mm,0mm,0mm">
                <w:txbxContent>
                  <w:p>
                    <w:pPr>
                      <w:pStyle w:val="5"/>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7F2F"/>
    <w:rsid w:val="00C71A56"/>
    <w:rsid w:val="017834D3"/>
    <w:rsid w:val="01FE0130"/>
    <w:rsid w:val="033F0972"/>
    <w:rsid w:val="0378063E"/>
    <w:rsid w:val="03C661BF"/>
    <w:rsid w:val="03F7698E"/>
    <w:rsid w:val="04E93CFB"/>
    <w:rsid w:val="06B05322"/>
    <w:rsid w:val="06C76B18"/>
    <w:rsid w:val="07272049"/>
    <w:rsid w:val="082177AC"/>
    <w:rsid w:val="0A553A52"/>
    <w:rsid w:val="0B5B1B80"/>
    <w:rsid w:val="0DA37523"/>
    <w:rsid w:val="0FB43BF3"/>
    <w:rsid w:val="0FBC4ABD"/>
    <w:rsid w:val="1036691F"/>
    <w:rsid w:val="126950FD"/>
    <w:rsid w:val="12834827"/>
    <w:rsid w:val="12AD3566"/>
    <w:rsid w:val="13133EA3"/>
    <w:rsid w:val="13976082"/>
    <w:rsid w:val="148C4B84"/>
    <w:rsid w:val="15BB0D33"/>
    <w:rsid w:val="16673B22"/>
    <w:rsid w:val="173507A8"/>
    <w:rsid w:val="18287D5E"/>
    <w:rsid w:val="19954887"/>
    <w:rsid w:val="19C83BDE"/>
    <w:rsid w:val="1A515DC0"/>
    <w:rsid w:val="1AB5536A"/>
    <w:rsid w:val="1D5B3CB8"/>
    <w:rsid w:val="1F4956E2"/>
    <w:rsid w:val="20101C28"/>
    <w:rsid w:val="2275504C"/>
    <w:rsid w:val="23592F8A"/>
    <w:rsid w:val="243A694D"/>
    <w:rsid w:val="24A83A52"/>
    <w:rsid w:val="257465F7"/>
    <w:rsid w:val="26424E11"/>
    <w:rsid w:val="28E0154B"/>
    <w:rsid w:val="29D1090C"/>
    <w:rsid w:val="2A2B6498"/>
    <w:rsid w:val="2BB51544"/>
    <w:rsid w:val="2BBF6E6B"/>
    <w:rsid w:val="2CB659C2"/>
    <w:rsid w:val="2D8833B0"/>
    <w:rsid w:val="30231800"/>
    <w:rsid w:val="306040EB"/>
    <w:rsid w:val="30C43E10"/>
    <w:rsid w:val="30DD6CFF"/>
    <w:rsid w:val="311444FD"/>
    <w:rsid w:val="333C0326"/>
    <w:rsid w:val="339F11B6"/>
    <w:rsid w:val="33F474CA"/>
    <w:rsid w:val="340D03F4"/>
    <w:rsid w:val="35504826"/>
    <w:rsid w:val="37526A5A"/>
    <w:rsid w:val="37721A70"/>
    <w:rsid w:val="37EA23D3"/>
    <w:rsid w:val="385641FC"/>
    <w:rsid w:val="38826DEC"/>
    <w:rsid w:val="38BD1102"/>
    <w:rsid w:val="38C138AB"/>
    <w:rsid w:val="38E23DE0"/>
    <w:rsid w:val="39E53FA2"/>
    <w:rsid w:val="3B596B9A"/>
    <w:rsid w:val="3C0E6896"/>
    <w:rsid w:val="3D232521"/>
    <w:rsid w:val="3DF06A2B"/>
    <w:rsid w:val="3E466101"/>
    <w:rsid w:val="3E710825"/>
    <w:rsid w:val="3F2B2F30"/>
    <w:rsid w:val="3F3D66CD"/>
    <w:rsid w:val="3FEF3F72"/>
    <w:rsid w:val="40B0084C"/>
    <w:rsid w:val="41F75527"/>
    <w:rsid w:val="43013C20"/>
    <w:rsid w:val="431E1BAC"/>
    <w:rsid w:val="437F4F01"/>
    <w:rsid w:val="43903ACA"/>
    <w:rsid w:val="44436F0D"/>
    <w:rsid w:val="452A670C"/>
    <w:rsid w:val="461E6C96"/>
    <w:rsid w:val="465901DB"/>
    <w:rsid w:val="467C57BE"/>
    <w:rsid w:val="470835E7"/>
    <w:rsid w:val="474A16E4"/>
    <w:rsid w:val="47F87820"/>
    <w:rsid w:val="49620ABA"/>
    <w:rsid w:val="4AB271D1"/>
    <w:rsid w:val="4B2D610D"/>
    <w:rsid w:val="4B630863"/>
    <w:rsid w:val="4B912B76"/>
    <w:rsid w:val="4BD777FC"/>
    <w:rsid w:val="4DB43BCA"/>
    <w:rsid w:val="4EB353F5"/>
    <w:rsid w:val="4EEE6B29"/>
    <w:rsid w:val="4EF9611F"/>
    <w:rsid w:val="50B84E90"/>
    <w:rsid w:val="512E0D95"/>
    <w:rsid w:val="5155001C"/>
    <w:rsid w:val="51E80F83"/>
    <w:rsid w:val="52391A74"/>
    <w:rsid w:val="5253261E"/>
    <w:rsid w:val="52E64280"/>
    <w:rsid w:val="54F15B20"/>
    <w:rsid w:val="564B3555"/>
    <w:rsid w:val="565B7764"/>
    <w:rsid w:val="56607C45"/>
    <w:rsid w:val="57971EC0"/>
    <w:rsid w:val="57DD6F00"/>
    <w:rsid w:val="57EC16E0"/>
    <w:rsid w:val="58527597"/>
    <w:rsid w:val="58564BFD"/>
    <w:rsid w:val="5860518C"/>
    <w:rsid w:val="5A8E4E27"/>
    <w:rsid w:val="5B6015F7"/>
    <w:rsid w:val="5CB94F01"/>
    <w:rsid w:val="5DED1C09"/>
    <w:rsid w:val="5E426750"/>
    <w:rsid w:val="604D498A"/>
    <w:rsid w:val="60780CAC"/>
    <w:rsid w:val="62087BB9"/>
    <w:rsid w:val="62682EAB"/>
    <w:rsid w:val="62A173E0"/>
    <w:rsid w:val="62B80A7C"/>
    <w:rsid w:val="638763D9"/>
    <w:rsid w:val="65204E75"/>
    <w:rsid w:val="65EB3A19"/>
    <w:rsid w:val="662735A5"/>
    <w:rsid w:val="66397AEC"/>
    <w:rsid w:val="675F2128"/>
    <w:rsid w:val="69C11FD7"/>
    <w:rsid w:val="69FE1700"/>
    <w:rsid w:val="6A4A3AED"/>
    <w:rsid w:val="6A8D41CB"/>
    <w:rsid w:val="6AAF2DA9"/>
    <w:rsid w:val="6AD92158"/>
    <w:rsid w:val="6BD1325E"/>
    <w:rsid w:val="6C12191E"/>
    <w:rsid w:val="6C3A2120"/>
    <w:rsid w:val="6D43580C"/>
    <w:rsid w:val="6EEA6077"/>
    <w:rsid w:val="6F7B438B"/>
    <w:rsid w:val="7088492D"/>
    <w:rsid w:val="711B343C"/>
    <w:rsid w:val="71617E94"/>
    <w:rsid w:val="71CB589E"/>
    <w:rsid w:val="75136FA0"/>
    <w:rsid w:val="757D063D"/>
    <w:rsid w:val="76725C62"/>
    <w:rsid w:val="76E05A85"/>
    <w:rsid w:val="78484564"/>
    <w:rsid w:val="785333A6"/>
    <w:rsid w:val="788D0DAF"/>
    <w:rsid w:val="79D335B4"/>
    <w:rsid w:val="7ABD2F8A"/>
    <w:rsid w:val="7ACF0D98"/>
    <w:rsid w:val="7BD270B8"/>
    <w:rsid w:val="7C565066"/>
    <w:rsid w:val="7DB14886"/>
    <w:rsid w:val="7E93511D"/>
    <w:rsid w:val="7F3C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100" w:firstLineChars="100"/>
    </w:pPr>
  </w:style>
  <w:style w:type="paragraph" w:styleId="4">
    <w:name w:val="Body Text"/>
    <w:basedOn w:val="1"/>
    <w:qFormat/>
    <w:uiPriority w:val="0"/>
    <w:pPr>
      <w:spacing w:after="120"/>
    </w:pPr>
    <w:rPr>
      <w:kern w:val="0"/>
    </w:rPr>
  </w:style>
  <w:style w:type="paragraph" w:styleId="5">
    <w:name w:val="footer"/>
    <w:basedOn w:val="1"/>
    <w:next w:val="6"/>
    <w:unhideWhenUsed/>
    <w:qFormat/>
    <w:uiPriority w:val="99"/>
    <w:pPr>
      <w:tabs>
        <w:tab w:val="center" w:pos="4153"/>
        <w:tab w:val="right" w:pos="8306"/>
      </w:tabs>
      <w:snapToGrid w:val="0"/>
      <w:jc w:val="left"/>
    </w:pPr>
    <w:rPr>
      <w:sz w:val="18"/>
      <w:szCs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11">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12">
    <w:name w:val="列出段落11"/>
    <w:basedOn w:val="1"/>
    <w:qFormat/>
    <w:uiPriority w:val="34"/>
    <w:pPr>
      <w:ind w:firstLine="420" w:firstLineChars="200"/>
    </w:pPr>
    <w:rPr>
      <w:rFonts w:ascii="Times New Roman" w:hAnsi="Times New Roman"/>
      <w:szCs w:val="24"/>
    </w:rPr>
  </w:style>
  <w:style w:type="character" w:customStyle="1" w:styleId="13">
    <w:name w:val="NormalCharacter"/>
    <w:qFormat/>
    <w:uiPriority w:val="0"/>
    <w:rPr>
      <w:rFonts w:eastAsia="宋体"/>
      <w:kern w:val="2"/>
      <w:sz w:val="21"/>
      <w:szCs w:val="24"/>
      <w:lang w:val="en-US" w:eastAsia="zh-CN" w:bidi="ar-SA"/>
    </w:rPr>
  </w:style>
  <w:style w:type="paragraph" w:customStyle="1" w:styleId="14">
    <w:name w:val="正文文字缩进"/>
    <w:basedOn w:val="1"/>
    <w:qFormat/>
    <w:uiPriority w:val="0"/>
    <w:pPr>
      <w:spacing w:line="1746" w:lineRule="atLeast"/>
      <w:ind w:firstLine="612"/>
    </w:pPr>
    <w:rPr>
      <w:sz w:val="3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2020-03-25T07:34:00Z</dcterms:created>
  <dc:creator>HP</dc:creator>
  <cp:lastModifiedBy>HP</cp:lastModifiedBy>
  <cp:lastPrinted>2023-12-21T09:10:00Z</cp:lastPrinted>
  <dcterms:modified xsi:type="dcterms:W3CDTF">2023-12-22T02:34:33Z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E9C77C1D8E494A18BF293079330AB775</vt:lpwstr>
  </property>
</Properties>
</file>