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widowControl w:val="0"/>
        <w:spacing w:line="600" w:lineRule="exact"/>
        <w:rPr>
          <w:rStyle w:val="18"/>
          <w:rFonts w:hint="eastAsia" w:ascii="方正小标宋_GBK" w:hAnsi="方正小标宋_GBK" w:eastAsia="方正小标宋_GBK" w:cs="方正小标宋_GBK"/>
          <w:b w:val="0"/>
          <w:kern w:val="2"/>
          <w:sz w:val="44"/>
          <w:szCs w:val="44"/>
          <w:shd w:val="clear" w:color="auto" w:fill="FFFFFF"/>
        </w:rPr>
      </w:pPr>
    </w:p>
    <w:p>
      <w:pPr>
        <w:spacing w:line="600" w:lineRule="exact"/>
        <w:jc w:val="center"/>
        <w:rPr>
          <w:rFonts w:eastAsia="方正小标宋_GBK"/>
          <w:sz w:val="44"/>
          <w:szCs w:val="44"/>
        </w:rPr>
      </w:pPr>
    </w:p>
    <w:p>
      <w:pPr>
        <w:pStyle w:val="38"/>
        <w:widowControl w:val="0"/>
        <w:adjustRightInd w:val="0"/>
        <w:snapToGrid w:val="0"/>
        <w:spacing w:before="0" w:beforeAutospacing="0" w:after="0" w:afterAutospacing="0"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重庆市渝中区卫生健康委员会</w:t>
      </w:r>
    </w:p>
    <w:p>
      <w:pPr>
        <w:pStyle w:val="38"/>
        <w:widowControl w:val="0"/>
        <w:adjustRightInd w:val="0"/>
        <w:snapToGrid w:val="0"/>
        <w:spacing w:before="0" w:beforeAutospacing="0" w:after="0" w:afterAutospacing="0" w:line="540" w:lineRule="exact"/>
        <w:jc w:val="center"/>
        <w:rPr>
          <w:rFonts w:ascii="方正小标宋_GBK" w:eastAsia="方正小标宋_GBK"/>
          <w:sz w:val="44"/>
          <w:szCs w:val="44"/>
        </w:rPr>
      </w:pPr>
      <w:r>
        <w:rPr>
          <w:rFonts w:hint="eastAsia" w:ascii="方正小标宋_GBK" w:eastAsia="方正小标宋_GBK"/>
          <w:sz w:val="44"/>
          <w:szCs w:val="44"/>
        </w:rPr>
        <w:t>关于印发《渝中区高危孕产妇管理办法》的</w:t>
      </w:r>
    </w:p>
    <w:p>
      <w:pPr>
        <w:pStyle w:val="38"/>
        <w:widowControl w:val="0"/>
        <w:adjustRightInd w:val="0"/>
        <w:snapToGrid w:val="0"/>
        <w:spacing w:before="0" w:beforeAutospacing="0" w:after="0" w:afterAutospacing="0" w:line="540" w:lineRule="exact"/>
        <w:jc w:val="center"/>
        <w:rPr>
          <w:rFonts w:ascii="方正小标宋_GBK" w:eastAsia="方正小标宋_GBK"/>
          <w:sz w:val="44"/>
          <w:szCs w:val="44"/>
        </w:rPr>
      </w:pPr>
      <w:r>
        <w:rPr>
          <w:rFonts w:hint="eastAsia" w:ascii="方正小标宋_GBK" w:eastAsia="方正小标宋_GBK"/>
          <w:sz w:val="44"/>
          <w:szCs w:val="44"/>
        </w:rPr>
        <w:t>通知</w:t>
      </w:r>
    </w:p>
    <w:p>
      <w:pPr>
        <w:pStyle w:val="38"/>
        <w:widowControl w:val="0"/>
        <w:adjustRightInd w:val="0"/>
        <w:snapToGrid w:val="0"/>
        <w:spacing w:before="0" w:beforeAutospacing="0" w:after="0" w:afterAutospacing="0" w:line="540" w:lineRule="exact"/>
        <w:ind w:firstLine="2560" w:firstLineChars="8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渝中卫发〔2020〕138号</w:t>
      </w:r>
    </w:p>
    <w:p>
      <w:pPr>
        <w:pStyle w:val="38"/>
        <w:widowControl w:val="0"/>
        <w:adjustRightInd w:val="0"/>
        <w:snapToGrid w:val="0"/>
        <w:spacing w:before="0" w:beforeAutospacing="0" w:after="0" w:afterAutospacing="0" w:line="560" w:lineRule="exact"/>
        <w:ind w:firstLine="2560" w:firstLineChars="800"/>
        <w:rPr>
          <w:rFonts w:ascii="Times New Roman" w:hAnsi="Times New Roman" w:eastAsia="方正仿宋_GBK" w:cs="Times New Roman"/>
          <w:bCs/>
          <w:color w:val="000000"/>
          <w:sz w:val="32"/>
          <w:szCs w:val="32"/>
        </w:rPr>
      </w:pPr>
    </w:p>
    <w:p>
      <w:pPr>
        <w:spacing w:line="600" w:lineRule="exact"/>
        <w:rPr>
          <w:rFonts w:eastAsia="方正仿宋_GBK"/>
          <w:sz w:val="32"/>
          <w:szCs w:val="32"/>
        </w:rPr>
      </w:pPr>
      <w:r>
        <w:rPr>
          <w:rFonts w:hint="eastAsia" w:eastAsia="方正仿宋_GBK"/>
          <w:sz w:val="32"/>
          <w:szCs w:val="32"/>
        </w:rPr>
        <w:t>辖区各助产机构、区妇幼保健院、社区卫生服务中心：</w:t>
      </w:r>
    </w:p>
    <w:p>
      <w:pPr>
        <w:spacing w:line="600" w:lineRule="exact"/>
        <w:ind w:firstLine="640" w:firstLineChars="200"/>
        <w:rPr>
          <w:rFonts w:eastAsia="方正仿宋_GBK"/>
          <w:sz w:val="32"/>
          <w:szCs w:val="32"/>
        </w:rPr>
      </w:pPr>
      <w:r>
        <w:rPr>
          <w:rFonts w:hint="eastAsia" w:eastAsia="方正仿宋_GBK"/>
          <w:sz w:val="32"/>
          <w:szCs w:val="32"/>
        </w:rPr>
        <w:t>为进一步规范我区高危孕产妇管理工作，保障母婴安全，我委组织制定了《渝中区高危孕产妇管理办法》，并通过了规范性文件审查，现予以发布，请组织贯彻执行</w:t>
      </w:r>
      <w:r>
        <w:rPr>
          <w:rFonts w:eastAsia="方正仿宋_GBK"/>
          <w:sz w:val="32"/>
          <w:szCs w:val="32"/>
        </w:rPr>
        <w:t>。</w:t>
      </w:r>
    </w:p>
    <w:p>
      <w:pPr>
        <w:tabs>
          <w:tab w:val="left" w:pos="8374"/>
        </w:tabs>
        <w:rPr>
          <w:rFonts w:eastAsia="方正仿宋_GBK"/>
          <w:sz w:val="32"/>
          <w:szCs w:val="32"/>
        </w:rPr>
      </w:pPr>
    </w:p>
    <w:p>
      <w:pPr>
        <w:tabs>
          <w:tab w:val="left" w:pos="8374"/>
        </w:tabs>
        <w:rPr>
          <w:rFonts w:eastAsia="方正仿宋_GBK"/>
          <w:sz w:val="32"/>
          <w:szCs w:val="32"/>
        </w:rPr>
      </w:pPr>
    </w:p>
    <w:p>
      <w:pPr>
        <w:tabs>
          <w:tab w:val="left" w:pos="8374"/>
        </w:tabs>
        <w:spacing w:line="600" w:lineRule="exact"/>
        <w:rPr>
          <w:rFonts w:eastAsia="方正仿宋_GBK"/>
          <w:color w:val="000000"/>
          <w:sz w:val="32"/>
          <w:szCs w:val="32"/>
        </w:rPr>
      </w:pPr>
      <w:r>
        <w:rPr>
          <w:rFonts w:eastAsia="方正仿宋_GBK"/>
          <w:color w:val="000000"/>
          <w:sz w:val="32"/>
          <w:szCs w:val="32"/>
        </w:rPr>
        <w:t xml:space="preserve">                        重庆市渝中区卫生健康委员会</w:t>
      </w:r>
    </w:p>
    <w:p>
      <w:pPr>
        <w:pStyle w:val="37"/>
        <w:spacing w:before="0" w:after="0" w:line="600" w:lineRule="exact"/>
        <w:ind w:left="420"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23</w:t>
      </w:r>
      <w:bookmarkStart w:id="1" w:name="_GoBack"/>
      <w:bookmarkEnd w:id="1"/>
      <w:r>
        <w:rPr>
          <w:rFonts w:ascii="Times New Roman" w:hAnsi="Times New Roman" w:eastAsia="方正仿宋_GBK" w:cs="Times New Roman"/>
          <w:sz w:val="32"/>
          <w:szCs w:val="32"/>
        </w:rPr>
        <w:t>日</w:t>
      </w:r>
    </w:p>
    <w:p>
      <w:pPr>
        <w:spacing w:line="60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pPr>
        <w:pStyle w:val="37"/>
        <w:spacing w:before="0" w:after="0" w:line="560" w:lineRule="exact"/>
        <w:ind w:left="420" w:firstLine="640"/>
        <w:rPr>
          <w:rFonts w:ascii="Times New Roman" w:hAnsi="Times New Roman" w:eastAsia="方正仿宋_GBK" w:cs="Times New Roman"/>
          <w:sz w:val="32"/>
          <w:szCs w:val="32"/>
        </w:rPr>
      </w:pPr>
    </w:p>
    <w:p>
      <w:pPr>
        <w:pStyle w:val="37"/>
        <w:spacing w:before="0" w:after="0" w:line="560" w:lineRule="exact"/>
        <w:ind w:left="420" w:firstLine="640"/>
        <w:rPr>
          <w:rFonts w:ascii="Times New Roman" w:hAnsi="Times New Roman" w:eastAsia="方正仿宋_GBK" w:cs="Times New Roman"/>
          <w:sz w:val="32"/>
          <w:szCs w:val="32"/>
        </w:rPr>
      </w:pPr>
    </w:p>
    <w:p>
      <w:pPr>
        <w:pStyle w:val="37"/>
        <w:spacing w:before="0" w:after="0" w:line="560" w:lineRule="exact"/>
        <w:ind w:left="420" w:firstLine="640"/>
        <w:rPr>
          <w:rFonts w:ascii="Times New Roman" w:hAnsi="Times New Roman" w:eastAsia="方正仿宋_GBK" w:cs="Times New Roman"/>
          <w:sz w:val="32"/>
          <w:szCs w:val="32"/>
        </w:rPr>
      </w:pPr>
    </w:p>
    <w:p>
      <w:pPr>
        <w:pStyle w:val="37"/>
        <w:spacing w:before="0" w:after="0" w:line="560" w:lineRule="exact"/>
        <w:ind w:left="420" w:firstLine="640"/>
        <w:rPr>
          <w:rFonts w:ascii="Times New Roman" w:hAnsi="Times New Roman" w:eastAsia="方正仿宋_GBK" w:cs="Times New Roman"/>
          <w:sz w:val="32"/>
          <w:szCs w:val="32"/>
        </w:rPr>
      </w:pPr>
    </w:p>
    <w:p>
      <w:pPr>
        <w:pStyle w:val="37"/>
        <w:spacing w:before="0" w:after="0" w:line="560" w:lineRule="exact"/>
        <w:ind w:left="420" w:firstLine="640"/>
        <w:rPr>
          <w:rFonts w:ascii="Times New Roman" w:hAnsi="Times New Roman" w:eastAsia="方正仿宋_GBK" w:cs="Times New Roman"/>
          <w:sz w:val="32"/>
          <w:szCs w:val="32"/>
        </w:rPr>
      </w:pPr>
    </w:p>
    <w:p>
      <w:pPr>
        <w:pStyle w:val="37"/>
        <w:spacing w:before="0" w:after="0" w:line="560" w:lineRule="exact"/>
        <w:ind w:left="420" w:firstLine="640"/>
        <w:rPr>
          <w:rFonts w:ascii="Times New Roman" w:hAnsi="Times New Roman" w:eastAsia="方正仿宋_GBK" w:cs="Times New Roman"/>
          <w:sz w:val="32"/>
          <w:szCs w:val="32"/>
        </w:rPr>
      </w:pPr>
    </w:p>
    <w:p>
      <w:pPr>
        <w:pStyle w:val="37"/>
        <w:spacing w:before="0" w:after="0" w:line="560" w:lineRule="exact"/>
        <w:ind w:left="420" w:firstLine="640"/>
        <w:rPr>
          <w:rFonts w:ascii="Times New Roman" w:hAnsi="Times New Roman" w:eastAsia="方正仿宋_GBK" w:cs="Times New Roman"/>
          <w:sz w:val="32"/>
          <w:szCs w:val="32"/>
        </w:rPr>
      </w:pPr>
    </w:p>
    <w:p>
      <w:pPr>
        <w:jc w:val="center"/>
        <w:rPr>
          <w:rFonts w:ascii="方正小标宋_GBK" w:eastAsia="方正小标宋_GBK"/>
          <w:sz w:val="44"/>
          <w:szCs w:val="44"/>
        </w:rPr>
      </w:pPr>
      <w:r>
        <w:rPr>
          <w:rFonts w:hint="eastAsia" w:ascii="方正小标宋_GBK" w:eastAsia="方正小标宋_GBK"/>
          <w:sz w:val="44"/>
          <w:szCs w:val="44"/>
        </w:rPr>
        <w:t>渝中区高危孕产妇管理办法</w:t>
      </w:r>
    </w:p>
    <w:p>
      <w:pPr>
        <w:rPr>
          <w:rFonts w:eastAsia="方正仿宋_GBK"/>
          <w:sz w:val="32"/>
          <w:szCs w:val="32"/>
        </w:rPr>
      </w:pPr>
    </w:p>
    <w:p>
      <w:pPr>
        <w:ind w:firstLine="640" w:firstLineChars="200"/>
        <w:rPr>
          <w:rFonts w:eastAsia="方正仿宋_GBK"/>
          <w:sz w:val="32"/>
          <w:szCs w:val="32"/>
        </w:rPr>
      </w:pPr>
      <w:r>
        <w:rPr>
          <w:rFonts w:hint="eastAsia" w:hAnsi="方正仿宋_GBK" w:eastAsia="方正仿宋_GBK"/>
          <w:color w:val="000000"/>
          <w:sz w:val="32"/>
          <w:szCs w:val="32"/>
        </w:rPr>
        <w:t>为有效降低我区孕产妇和围产儿死亡率，保障母婴安全，结合我区实际情况，特制定本办法</w:t>
      </w:r>
      <w:r>
        <w:rPr>
          <w:rFonts w:eastAsia="方正仿宋_GBK"/>
          <w:sz w:val="32"/>
          <w:szCs w:val="32"/>
        </w:rPr>
        <w:t>。</w:t>
      </w:r>
    </w:p>
    <w:p>
      <w:pPr>
        <w:jc w:val="center"/>
        <w:rPr>
          <w:rFonts w:ascii="方正黑体_GBK" w:eastAsia="方正黑体_GBK"/>
          <w:sz w:val="32"/>
          <w:szCs w:val="32"/>
        </w:rPr>
      </w:pPr>
      <w:r>
        <w:rPr>
          <w:rFonts w:hint="eastAsia" w:ascii="方正黑体_GBK" w:eastAsia="方正黑体_GBK"/>
          <w:sz w:val="32"/>
          <w:szCs w:val="32"/>
        </w:rPr>
        <w:t xml:space="preserve">第一章  </w:t>
      </w:r>
      <w:r>
        <w:rPr>
          <w:rFonts w:hint="eastAsia" w:ascii="方正黑体_GBK" w:hAnsi="方正仿宋_GBK" w:eastAsia="方正黑体_GBK"/>
          <w:color w:val="000000"/>
          <w:sz w:val="32"/>
          <w:szCs w:val="32"/>
        </w:rPr>
        <w:t>总则</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第一条</w:t>
      </w:r>
      <w:r>
        <w:rPr>
          <w:rFonts w:hint="eastAsia" w:eastAsia="方正仿宋_GBK"/>
          <w:sz w:val="32"/>
          <w:szCs w:val="32"/>
        </w:rPr>
        <w:t xml:space="preserve">  </w:t>
      </w:r>
      <w:r>
        <w:rPr>
          <w:rFonts w:hAnsi="方正仿宋_GBK" w:eastAsia="方正仿宋_GBK"/>
          <w:color w:val="000000"/>
          <w:sz w:val="32"/>
          <w:szCs w:val="32"/>
        </w:rPr>
        <w:t>高危孕产妇</w:t>
      </w:r>
      <w:r>
        <w:rPr>
          <w:rFonts w:hint="eastAsia" w:hAnsi="方正仿宋_GBK" w:eastAsia="方正仿宋_GBK"/>
          <w:color w:val="000000"/>
          <w:sz w:val="32"/>
          <w:szCs w:val="32"/>
        </w:rPr>
        <w:t>管理对象</w:t>
      </w:r>
      <w:r>
        <w:rPr>
          <w:rFonts w:hAnsi="方正仿宋_GBK" w:eastAsia="方正仿宋_GBK"/>
          <w:color w:val="000000"/>
          <w:sz w:val="32"/>
          <w:szCs w:val="32"/>
        </w:rPr>
        <w:t>包括</w:t>
      </w:r>
      <w:r>
        <w:rPr>
          <w:rFonts w:hint="eastAsia" w:hAnsi="方正仿宋_GBK" w:eastAsia="方正仿宋_GBK"/>
          <w:color w:val="000000"/>
          <w:sz w:val="32"/>
          <w:szCs w:val="32"/>
        </w:rPr>
        <w:t>经二级及以上医疗机构妊娠风险评估为高危的常住</w:t>
      </w:r>
      <w:r>
        <w:rPr>
          <w:rFonts w:hAnsi="方正仿宋_GBK" w:eastAsia="方正仿宋_GBK"/>
          <w:color w:val="000000"/>
          <w:sz w:val="32"/>
          <w:szCs w:val="32"/>
        </w:rPr>
        <w:t>本</w:t>
      </w:r>
      <w:r>
        <w:rPr>
          <w:rFonts w:hint="eastAsia" w:hAnsi="方正仿宋_GBK" w:eastAsia="方正仿宋_GBK"/>
          <w:color w:val="000000"/>
          <w:sz w:val="32"/>
          <w:szCs w:val="32"/>
        </w:rPr>
        <w:t>区的孕产妇和在辖区内二级及以上医疗机构就诊，妊娠风险评估为高危的孕产妇</w:t>
      </w:r>
      <w:r>
        <w:rPr>
          <w:rFonts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第二条</w:t>
      </w:r>
      <w:r>
        <w:rPr>
          <w:rFonts w:hint="eastAsia" w:eastAsia="方正仿宋_GBK"/>
          <w:sz w:val="32"/>
          <w:szCs w:val="32"/>
        </w:rPr>
        <w:t xml:space="preserve">  </w:t>
      </w:r>
      <w:r>
        <w:rPr>
          <w:rFonts w:hAnsi="方正仿宋_GBK" w:eastAsia="方正仿宋_GBK"/>
          <w:color w:val="000000"/>
          <w:sz w:val="32"/>
          <w:szCs w:val="32"/>
        </w:rPr>
        <w:t>高危孕产妇</w:t>
      </w:r>
      <w:r>
        <w:rPr>
          <w:rFonts w:hint="eastAsia" w:hAnsi="方正仿宋_GBK" w:eastAsia="方正仿宋_GBK"/>
          <w:color w:val="000000"/>
          <w:sz w:val="32"/>
          <w:szCs w:val="32"/>
        </w:rPr>
        <w:t>按照风险严重程度分</w:t>
      </w:r>
      <w:r>
        <w:rPr>
          <w:rFonts w:hAnsi="方正仿宋_GBK" w:eastAsia="方正仿宋_GBK"/>
          <w:color w:val="000000"/>
          <w:sz w:val="32"/>
          <w:szCs w:val="32"/>
        </w:rPr>
        <w:t>为</w:t>
      </w:r>
      <w:r>
        <w:rPr>
          <w:rFonts w:hint="eastAsia" w:hAnsi="方正仿宋_GBK" w:eastAsia="方正仿宋_GBK"/>
          <w:color w:val="000000"/>
          <w:sz w:val="32"/>
          <w:szCs w:val="32"/>
        </w:rPr>
        <w:t>黄色（一般风险）、橙色（较高风险）、红色（高风险）、紫色（传染病）</w:t>
      </w:r>
      <w:r>
        <w:rPr>
          <w:rFonts w:hAnsi="方正仿宋_GBK" w:eastAsia="方正仿宋_GBK"/>
          <w:color w:val="000000"/>
          <w:sz w:val="32"/>
          <w:szCs w:val="32"/>
        </w:rPr>
        <w:t>4类</w:t>
      </w:r>
      <w:r>
        <w:rPr>
          <w:rFonts w:hint="eastAsia" w:hAnsi="方正仿宋_GBK" w:eastAsia="方正仿宋_GBK"/>
          <w:color w:val="000000"/>
          <w:sz w:val="32"/>
          <w:szCs w:val="32"/>
        </w:rPr>
        <w:t>，</w:t>
      </w:r>
      <w:r>
        <w:rPr>
          <w:rFonts w:hAnsi="方正仿宋_GBK" w:eastAsia="方正仿宋_GBK"/>
          <w:color w:val="000000"/>
          <w:sz w:val="32"/>
          <w:szCs w:val="32"/>
        </w:rPr>
        <w:t>实行</w:t>
      </w:r>
      <w:r>
        <w:rPr>
          <w:rFonts w:hint="eastAsia" w:hAnsi="方正仿宋_GBK" w:eastAsia="方正仿宋_GBK"/>
          <w:color w:val="000000"/>
          <w:sz w:val="32"/>
          <w:szCs w:val="32"/>
        </w:rPr>
        <w:t>分级分类管理。其中橙色、紫色和红色为重点管理对象</w:t>
      </w:r>
      <w:r>
        <w:rPr>
          <w:rFonts w:hint="eastAsia"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第三条</w:t>
      </w:r>
      <w:r>
        <w:rPr>
          <w:rFonts w:hint="eastAsia" w:eastAsia="方正仿宋_GBK"/>
          <w:sz w:val="32"/>
          <w:szCs w:val="32"/>
        </w:rPr>
        <w:t xml:space="preserve">  </w:t>
      </w:r>
      <w:r>
        <w:rPr>
          <w:rFonts w:hAnsi="方正仿宋_GBK" w:eastAsia="方正仿宋_GBK"/>
          <w:color w:val="000000"/>
          <w:sz w:val="32"/>
          <w:szCs w:val="32"/>
        </w:rPr>
        <w:t>区妇幼保健院</w:t>
      </w:r>
      <w:r>
        <w:rPr>
          <w:rFonts w:hint="eastAsia" w:hAnsi="方正仿宋_GBK" w:eastAsia="方正仿宋_GBK"/>
          <w:color w:val="000000"/>
          <w:sz w:val="32"/>
          <w:szCs w:val="32"/>
        </w:rPr>
        <w:t>建立全</w:t>
      </w:r>
      <w:r>
        <w:rPr>
          <w:rFonts w:hAnsi="方正仿宋_GBK" w:eastAsia="方正仿宋_GBK"/>
          <w:color w:val="000000"/>
          <w:sz w:val="32"/>
          <w:szCs w:val="32"/>
        </w:rPr>
        <w:t>区高危孕产妇管理台账，全面掌握底数，指导</w:t>
      </w:r>
      <w:r>
        <w:rPr>
          <w:rFonts w:hint="eastAsia" w:hAnsi="方正仿宋_GBK" w:eastAsia="方正仿宋_GBK"/>
          <w:color w:val="000000"/>
          <w:sz w:val="32"/>
          <w:szCs w:val="32"/>
        </w:rPr>
        <w:t>各级妇幼健康服务机构</w:t>
      </w:r>
      <w:r>
        <w:rPr>
          <w:rFonts w:hAnsi="方正仿宋_GBK" w:eastAsia="方正仿宋_GBK"/>
          <w:color w:val="000000"/>
          <w:sz w:val="32"/>
          <w:szCs w:val="32"/>
        </w:rPr>
        <w:t>做好高危孕产妇专案管理和集中救治</w:t>
      </w:r>
      <w:r>
        <w:rPr>
          <w:rFonts w:hint="eastAsia" w:eastAsia="方正仿宋_GBK"/>
          <w:sz w:val="32"/>
          <w:szCs w:val="32"/>
        </w:rPr>
        <w:t>。</w:t>
      </w:r>
    </w:p>
    <w:p>
      <w:pPr>
        <w:jc w:val="center"/>
        <w:rPr>
          <w:rFonts w:ascii="方正黑体_GBK" w:eastAsia="方正黑体_GBK"/>
          <w:sz w:val="32"/>
          <w:szCs w:val="32"/>
        </w:rPr>
      </w:pPr>
      <w:r>
        <w:rPr>
          <w:rFonts w:hint="eastAsia" w:ascii="方正黑体_GBK" w:eastAsia="方正黑体_GBK"/>
          <w:sz w:val="32"/>
          <w:szCs w:val="32"/>
        </w:rPr>
        <w:t>第</w:t>
      </w:r>
      <w:r>
        <w:rPr>
          <w:rFonts w:ascii="方正黑体_GBK" w:eastAsia="方正黑体_GBK"/>
          <w:sz w:val="32"/>
          <w:szCs w:val="32"/>
        </w:rPr>
        <w:t>二章</w:t>
      </w:r>
      <w:r>
        <w:rPr>
          <w:rFonts w:hint="eastAsia" w:ascii="方正黑体_GBK" w:eastAsia="方正黑体_GBK"/>
          <w:sz w:val="32"/>
          <w:szCs w:val="32"/>
        </w:rPr>
        <w:t xml:space="preserve">  </w:t>
      </w:r>
      <w:r>
        <w:rPr>
          <w:rFonts w:hint="eastAsia" w:ascii="方正黑体_GBK" w:hAnsi="方正仿宋_GBK" w:eastAsia="方正黑体_GBK"/>
          <w:color w:val="000000"/>
          <w:sz w:val="32"/>
          <w:szCs w:val="32"/>
        </w:rPr>
        <w:t>妊娠风险筛查与评估</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第四条</w:t>
      </w:r>
      <w:r>
        <w:rPr>
          <w:rFonts w:hint="eastAsia" w:eastAsia="方正仿宋_GBK"/>
          <w:sz w:val="32"/>
          <w:szCs w:val="32"/>
        </w:rPr>
        <w:t xml:space="preserve">  </w:t>
      </w:r>
      <w:r>
        <w:rPr>
          <w:rFonts w:hint="eastAsia" w:hAnsi="方正仿宋_GBK" w:eastAsia="方正仿宋_GBK"/>
          <w:color w:val="000000"/>
          <w:sz w:val="32"/>
          <w:szCs w:val="32"/>
        </w:rPr>
        <w:t>首诊医疗机构应当对首次就诊建档的孕产妇进行妊娠风险筛查和评估，将评估结果记录在《母子健康手册》及相应信息系统中，做好高危孕产妇登记</w:t>
      </w:r>
      <w:r>
        <w:rPr>
          <w:rFonts w:hint="eastAsia"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第五条</w:t>
      </w:r>
      <w:r>
        <w:rPr>
          <w:rFonts w:hint="eastAsia" w:eastAsia="方正仿宋_GBK"/>
          <w:sz w:val="32"/>
          <w:szCs w:val="32"/>
        </w:rPr>
        <w:t xml:space="preserve">  </w:t>
      </w:r>
      <w:r>
        <w:rPr>
          <w:rFonts w:hint="eastAsia" w:ascii="方正仿宋_GBK" w:eastAsia="方正仿宋_GBK"/>
          <w:color w:val="000000"/>
          <w:sz w:val="32"/>
          <w:szCs w:val="32"/>
        </w:rPr>
        <w:t>医疗机构在提供孕产期保健服务过程中，要对孕产妇妊娠风险进行动态评估，根据病情变化及时调整妊娠风险分类和管理措施</w:t>
      </w:r>
      <w:r>
        <w:rPr>
          <w:rFonts w:hint="eastAsia" w:eastAsia="方正仿宋_GBK"/>
          <w:sz w:val="32"/>
          <w:szCs w:val="32"/>
        </w:rPr>
        <w:t>。</w:t>
      </w:r>
    </w:p>
    <w:p>
      <w:pPr>
        <w:jc w:val="center"/>
        <w:rPr>
          <w:rFonts w:ascii="方正黑体_GBK" w:eastAsia="方正黑体_GBK"/>
          <w:sz w:val="32"/>
          <w:szCs w:val="32"/>
        </w:rPr>
      </w:pPr>
      <w:r>
        <w:rPr>
          <w:rFonts w:hint="eastAsia" w:ascii="方正黑体_GBK" w:eastAsia="方正黑体_GBK"/>
          <w:sz w:val="32"/>
          <w:szCs w:val="32"/>
        </w:rPr>
        <w:t>第三</w:t>
      </w:r>
      <w:r>
        <w:rPr>
          <w:rFonts w:ascii="方正黑体_GBK" w:eastAsia="方正黑体_GBK"/>
          <w:sz w:val="32"/>
          <w:szCs w:val="32"/>
        </w:rPr>
        <w:t>章</w:t>
      </w:r>
      <w:r>
        <w:rPr>
          <w:rFonts w:hint="eastAsia" w:ascii="方正黑体_GBK" w:eastAsia="方正黑体_GBK"/>
          <w:sz w:val="32"/>
          <w:szCs w:val="32"/>
        </w:rPr>
        <w:t xml:space="preserve">  </w:t>
      </w:r>
      <w:r>
        <w:rPr>
          <w:rFonts w:hint="eastAsia" w:ascii="方正黑体_GBK" w:eastAsia="方正黑体_GBK"/>
          <w:color w:val="000000"/>
          <w:sz w:val="32"/>
          <w:szCs w:val="32"/>
        </w:rPr>
        <w:t>高危孕产妇管理</w:t>
      </w:r>
    </w:p>
    <w:p>
      <w:pPr>
        <w:rPr>
          <w:rFonts w:eastAsia="方正仿宋_GBK"/>
          <w:sz w:val="32"/>
          <w:szCs w:val="32"/>
        </w:rPr>
      </w:pPr>
      <w:r>
        <w:rPr>
          <w:rFonts w:eastAsia="方正仿宋_GBK"/>
          <w:sz w:val="32"/>
          <w:szCs w:val="32"/>
        </w:rPr>
        <w:t xml:space="preserve">    </w:t>
      </w:r>
      <w:r>
        <w:rPr>
          <w:rFonts w:hint="eastAsia" w:ascii="方正黑体_GBK" w:hAnsi="方正黑体_GBK" w:eastAsia="方正黑体_GBK" w:cs="方正黑体_GBK"/>
          <w:sz w:val="32"/>
          <w:szCs w:val="32"/>
        </w:rPr>
        <w:t>第六条</w:t>
      </w:r>
      <w:r>
        <w:rPr>
          <w:rFonts w:hint="eastAsia" w:hAnsi="方正仿宋_GBK" w:eastAsia="方正仿宋_GBK"/>
          <w:color w:val="000000"/>
          <w:sz w:val="32"/>
          <w:szCs w:val="32"/>
        </w:rPr>
        <w:t xml:space="preserve"> 医疗机构</w:t>
      </w:r>
      <w:r>
        <w:rPr>
          <w:rFonts w:hint="eastAsia" w:ascii="方正仿宋_GBK" w:hAnsi="方正仿宋_GBK" w:eastAsia="方正仿宋_GBK" w:cs="方正仿宋_GBK"/>
          <w:color w:val="000000"/>
          <w:sz w:val="32"/>
          <w:szCs w:val="32"/>
        </w:rPr>
        <w:t>将妊娠风险分类为橙色、红色和紫色的孕产妇作为重点人群纳入高危孕产妇专案管理，确保做到发现一例、登记一例、报告一例、管理一例、救治一例。发现未按预约时间就诊的高危孕产妇，应及时追访。对失访的孕产妇，应做好记录，并及时告知区妇幼保健院协助追踪</w:t>
      </w:r>
      <w:r>
        <w:rPr>
          <w:rFonts w:hint="eastAsia" w:eastAsia="方正仿宋_GBK"/>
          <w:sz w:val="32"/>
          <w:szCs w:val="32"/>
        </w:rPr>
        <w:t>。</w:t>
      </w:r>
    </w:p>
    <w:p>
      <w:pPr>
        <w:ind w:firstLine="640" w:firstLineChars="200"/>
        <w:rPr>
          <w:rFonts w:ascii="方正楷体_GBK" w:eastAsia="方正楷体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color w:val="000000"/>
          <w:sz w:val="32"/>
          <w:szCs w:val="32"/>
        </w:rPr>
        <w:t xml:space="preserve">  患有疾病可能危及生命不宜继续妊娠的孕妇，由副主任以上任职资格的医师进行评估和确诊，告知孕妇继续妊娠风险，提出科学严谨的医学建议</w:t>
      </w:r>
      <w:r>
        <w:rPr>
          <w:rFonts w:eastAsia="方正仿宋_GBK"/>
          <w:sz w:val="32"/>
          <w:szCs w:val="32"/>
        </w:rPr>
        <w:t>。</w:t>
      </w:r>
    </w:p>
    <w:p>
      <w:pPr>
        <w:ind w:firstLine="640" w:firstLineChars="200"/>
        <w:rPr>
          <w:rFonts w:eastAsia="方正仿宋_GBK"/>
          <w:sz w:val="32"/>
          <w:szCs w:val="32"/>
        </w:rPr>
      </w:pPr>
      <w:bookmarkStart w:id="0" w:name="_Toc20156175"/>
      <w:r>
        <w:rPr>
          <w:rFonts w:hint="eastAsia" w:ascii="方正黑体_GBK" w:hAnsi="方正黑体_GBK" w:eastAsia="方正黑体_GBK" w:cs="方正黑体_GBK"/>
          <w:sz w:val="32"/>
          <w:szCs w:val="32"/>
        </w:rPr>
        <w:t xml:space="preserve">第八条 </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妊娠风险分类为黄色、紫色的孕产妇应在二级及以上医疗机构接受孕产期保健服务和住院分娩。妊娠风险分类为</w:t>
      </w:r>
      <w:r>
        <w:rPr>
          <w:rFonts w:ascii="方正仿宋_GBK" w:hAnsi="方正仿宋_GBK" w:eastAsia="方正仿宋_GBK" w:cs="方正仿宋_GBK"/>
          <w:color w:val="000000"/>
          <w:sz w:val="32"/>
          <w:szCs w:val="32"/>
        </w:rPr>
        <w:t>橙色</w:t>
      </w:r>
      <w:r>
        <w:rPr>
          <w:rFonts w:hint="eastAsia" w:ascii="方正仿宋_GBK" w:hAnsi="方正仿宋_GBK" w:eastAsia="方正仿宋_GBK" w:cs="方正仿宋_GBK"/>
          <w:color w:val="000000"/>
          <w:sz w:val="32"/>
          <w:szCs w:val="32"/>
        </w:rPr>
        <w:t>、红色的孕产妇应在三级医疗机构接受孕产期保健服务和住院分娩</w:t>
      </w:r>
      <w:r>
        <w:rPr>
          <w:rFonts w:hint="eastAsia"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 xml:space="preserve">第九条 </w:t>
      </w:r>
      <w:r>
        <w:rPr>
          <w:rFonts w:hAnsi="方正仿宋_GBK" w:eastAsia="方正仿宋_GBK"/>
          <w:color w:val="000000"/>
          <w:sz w:val="32"/>
          <w:szCs w:val="32"/>
        </w:rPr>
        <w:t xml:space="preserve"> </w:t>
      </w:r>
      <w:r>
        <w:rPr>
          <w:rFonts w:hint="eastAsia" w:hAnsi="方正仿宋_GBK" w:eastAsia="方正仿宋_GBK"/>
          <w:color w:val="000000"/>
          <w:sz w:val="32"/>
          <w:szCs w:val="32"/>
        </w:rPr>
        <w:t>医疗机构应</w:t>
      </w:r>
      <w:r>
        <w:rPr>
          <w:rFonts w:hint="eastAsia" w:ascii="方正仿宋_GBK" w:eastAsia="方正仿宋_GBK"/>
          <w:color w:val="000000"/>
          <w:sz w:val="32"/>
          <w:szCs w:val="32"/>
        </w:rPr>
        <w:t>根据</w:t>
      </w:r>
      <w:r>
        <w:rPr>
          <w:rFonts w:hint="eastAsia" w:hAnsi="方正仿宋_GBK" w:eastAsia="方正仿宋_GBK"/>
          <w:color w:val="000000"/>
          <w:sz w:val="32"/>
          <w:szCs w:val="32"/>
        </w:rPr>
        <w:t>妊娠风险评估</w:t>
      </w:r>
      <w:r>
        <w:rPr>
          <w:rFonts w:hint="eastAsia" w:ascii="方正仿宋_GBK" w:eastAsia="方正仿宋_GBK"/>
          <w:color w:val="000000"/>
          <w:sz w:val="32"/>
          <w:szCs w:val="32"/>
        </w:rPr>
        <w:t>结果，红色孕产妇24小时内，橙色孕产妇在</w:t>
      </w:r>
      <w:r>
        <w:rPr>
          <w:rFonts w:ascii="方正仿宋_GBK" w:eastAsia="方正仿宋_GBK"/>
          <w:color w:val="000000"/>
          <w:sz w:val="32"/>
          <w:szCs w:val="32"/>
        </w:rPr>
        <w:t>3</w:t>
      </w:r>
      <w:r>
        <w:rPr>
          <w:rFonts w:hint="eastAsia" w:ascii="方正仿宋_GBK" w:eastAsia="方正仿宋_GBK"/>
          <w:color w:val="000000"/>
          <w:sz w:val="32"/>
          <w:szCs w:val="32"/>
        </w:rPr>
        <w:t>日内，紫色孕产妇在5日内将孕产妇信息报送区妇幼保健院</w:t>
      </w:r>
      <w:r>
        <w:rPr>
          <w:rFonts w:hint="eastAsia"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第十条</w:t>
      </w:r>
      <w:r>
        <w:rPr>
          <w:rFonts w:hint="eastAsia" w:ascii="方正仿宋_GBK" w:eastAsia="方正仿宋_GBK"/>
          <w:color w:val="000000"/>
          <w:sz w:val="32"/>
          <w:szCs w:val="32"/>
        </w:rPr>
        <w:t xml:space="preserve">  区妇幼保健院应及时将本区高危孕产妇信息反馈到孕产妇常住地的社区卫生服务中心，同时</w:t>
      </w:r>
      <w:r>
        <w:rPr>
          <w:rFonts w:hint="eastAsia" w:ascii="方正仿宋_GBK" w:hAnsi="方正仿宋_GBK" w:eastAsia="方正仿宋_GBK" w:cs="方正仿宋_GBK"/>
          <w:color w:val="000000"/>
          <w:sz w:val="32"/>
          <w:szCs w:val="32"/>
        </w:rPr>
        <w:t>指导社</w:t>
      </w:r>
      <w:r>
        <w:rPr>
          <w:rFonts w:ascii="方正仿宋_GBK" w:hAnsi="方正仿宋_GBK" w:eastAsia="方正仿宋_GBK" w:cs="方正仿宋_GBK"/>
          <w:color w:val="000000"/>
          <w:sz w:val="32"/>
          <w:szCs w:val="32"/>
        </w:rPr>
        <w:t>区卫生服务中心</w:t>
      </w:r>
      <w:r>
        <w:rPr>
          <w:rFonts w:hint="eastAsia" w:ascii="方正仿宋_GBK" w:hAnsi="方正仿宋_GBK" w:eastAsia="方正仿宋_GBK" w:cs="方正仿宋_GBK"/>
          <w:color w:val="000000"/>
          <w:sz w:val="32"/>
          <w:szCs w:val="32"/>
        </w:rPr>
        <w:t>按照国家基本公共卫生孕产妇健康管理服务有关规范要求做好孕产妇全程追踪与管理，督促高危孕产妇及时就诊</w:t>
      </w:r>
      <w:r>
        <w:rPr>
          <w:rFonts w:hint="eastAsia" w:ascii="方正仿宋_GBK" w:eastAsia="方正仿宋_GBK"/>
          <w:color w:val="000000"/>
          <w:sz w:val="32"/>
          <w:szCs w:val="32"/>
        </w:rPr>
        <w:t>。非本区县常住的孕产妇应及时转介到孕产妇常住地的妇幼保健机构进行管理</w:t>
      </w:r>
      <w:r>
        <w:rPr>
          <w:rFonts w:hint="eastAsia"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 xml:space="preserve">第十一条 </w:t>
      </w:r>
      <w:r>
        <w:rPr>
          <w:rFonts w:ascii="方正仿宋_GBK" w:eastAsia="方正仿宋_GBK"/>
          <w:color w:val="000000"/>
          <w:sz w:val="32"/>
          <w:szCs w:val="32"/>
        </w:rPr>
        <w:t xml:space="preserve"> </w:t>
      </w:r>
      <w:r>
        <w:rPr>
          <w:rFonts w:hint="eastAsia" w:ascii="方正仿宋_GBK" w:eastAsia="方正仿宋_GBK"/>
          <w:color w:val="000000"/>
          <w:sz w:val="32"/>
          <w:szCs w:val="32"/>
        </w:rPr>
        <w:t>社区卫生服务中心对居住本辖区的红色预警孕产妇每月至少入户随访一次，每周电话随访一次，发现问题及时向区妇幼保健院报告。对居住本辖区的</w:t>
      </w:r>
      <w:r>
        <w:rPr>
          <w:rFonts w:hint="eastAsia" w:hAnsi="方正仿宋_GBK" w:eastAsia="方正仿宋_GBK"/>
          <w:color w:val="000000"/>
          <w:sz w:val="32"/>
          <w:szCs w:val="32"/>
        </w:rPr>
        <w:t>橙色、</w:t>
      </w:r>
      <w:r>
        <w:rPr>
          <w:rFonts w:hint="eastAsia" w:ascii="方正仿宋_GBK" w:hAnsi="方正仿宋_GBK" w:eastAsia="方正仿宋_GBK" w:cs="方正仿宋_GBK"/>
          <w:color w:val="000000"/>
          <w:sz w:val="32"/>
          <w:szCs w:val="32"/>
        </w:rPr>
        <w:t>紫色预</w:t>
      </w:r>
      <w:r>
        <w:rPr>
          <w:rFonts w:hint="eastAsia" w:hAnsi="方正仿宋_GBK" w:eastAsia="方正仿宋_GBK"/>
          <w:color w:val="000000"/>
          <w:sz w:val="32"/>
          <w:szCs w:val="32"/>
        </w:rPr>
        <w:t>警孕产妇每月电话随访一次，发现问题及时向区</w:t>
      </w:r>
      <w:r>
        <w:rPr>
          <w:rFonts w:hint="eastAsia" w:ascii="方正仿宋_GBK" w:hAnsi="方正仿宋_GBK" w:eastAsia="方正仿宋_GBK" w:cs="方正仿宋_GBK"/>
          <w:color w:val="000000"/>
          <w:sz w:val="32"/>
          <w:szCs w:val="32"/>
        </w:rPr>
        <w:t>妇幼保健院报告。</w:t>
      </w:r>
      <w:r>
        <w:rPr>
          <w:rFonts w:hint="eastAsia" w:ascii="方正仿宋_GBK" w:eastAsia="方正仿宋_GBK"/>
          <w:color w:val="000000"/>
          <w:sz w:val="32"/>
          <w:szCs w:val="32"/>
        </w:rPr>
        <w:t>对居住本辖区的</w:t>
      </w:r>
      <w:r>
        <w:rPr>
          <w:rFonts w:hint="eastAsia" w:hAnsi="方正仿宋_GBK" w:eastAsia="方正仿宋_GBK"/>
          <w:color w:val="000000"/>
          <w:sz w:val="32"/>
          <w:szCs w:val="32"/>
        </w:rPr>
        <w:t>黄</w:t>
      </w:r>
      <w:r>
        <w:rPr>
          <w:rFonts w:hint="eastAsia" w:ascii="方正仿宋_GBK" w:hAnsi="方正仿宋_GBK" w:eastAsia="方正仿宋_GBK" w:cs="方正仿宋_GBK"/>
          <w:color w:val="000000"/>
          <w:sz w:val="32"/>
          <w:szCs w:val="32"/>
        </w:rPr>
        <w:t>色预</w:t>
      </w:r>
      <w:r>
        <w:rPr>
          <w:rFonts w:hint="eastAsia" w:hAnsi="方正仿宋_GBK" w:eastAsia="方正仿宋_GBK"/>
          <w:color w:val="000000"/>
          <w:sz w:val="32"/>
          <w:szCs w:val="32"/>
        </w:rPr>
        <w:t>警孕产妇按孕产妇健康管理规范要求进行随访</w:t>
      </w:r>
      <w:r>
        <w:rPr>
          <w:rFonts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color w:val="000000"/>
          <w:sz w:val="32"/>
          <w:szCs w:val="32"/>
        </w:rPr>
        <w:t xml:space="preserve"> </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区妇幼保健院加强与民政、残联和精神卫生等部门或专业机构的协作，掌握贫困、残疾和精神疾患等特殊人群孕产妇情况，并将</w:t>
      </w:r>
      <w:r>
        <w:rPr>
          <w:rFonts w:hint="eastAsia" w:ascii="方正仿宋_GBK" w:eastAsia="方正仿宋_GBK"/>
          <w:color w:val="000000"/>
          <w:sz w:val="32"/>
          <w:szCs w:val="32"/>
        </w:rPr>
        <w:t>信息反馈到孕产妇常住地的社区卫生服务中心</w:t>
      </w:r>
      <w:r>
        <w:rPr>
          <w:rFonts w:hint="eastAsia" w:ascii="方正仿宋_GBK" w:hAnsi="方正仿宋_GBK" w:eastAsia="方正仿宋_GBK" w:cs="方正仿宋_GBK"/>
          <w:color w:val="000000"/>
          <w:sz w:val="32"/>
          <w:szCs w:val="32"/>
        </w:rPr>
        <w:t>。贫困孕产妇给予产前保健和住院分娩救助，</w:t>
      </w:r>
      <w:r>
        <w:rPr>
          <w:rFonts w:hint="eastAsia" w:ascii="方正仿宋_GBK" w:eastAsia="方正仿宋_GBK"/>
          <w:color w:val="000000"/>
          <w:sz w:val="32"/>
          <w:szCs w:val="32"/>
        </w:rPr>
        <w:t>社区卫生服务中心督促其按时产检和住院分娩。社区卫生服务中心对居住本辖区的</w:t>
      </w:r>
      <w:r>
        <w:rPr>
          <w:rFonts w:hint="eastAsia" w:ascii="方正仿宋_GBK" w:hAnsi="方正仿宋_GBK" w:eastAsia="方正仿宋_GBK" w:cs="方正仿宋_GBK"/>
          <w:color w:val="000000"/>
          <w:sz w:val="32"/>
          <w:szCs w:val="32"/>
        </w:rPr>
        <w:t>残疾、精神疾患孕产妇至少入户随访一次，</w:t>
      </w:r>
      <w:r>
        <w:rPr>
          <w:rFonts w:hint="eastAsia" w:hAnsi="方正仿宋_GBK" w:eastAsia="方正仿宋_GBK"/>
          <w:color w:val="000000"/>
          <w:sz w:val="32"/>
          <w:szCs w:val="32"/>
        </w:rPr>
        <w:t>发现问题及时向区</w:t>
      </w:r>
      <w:r>
        <w:rPr>
          <w:rFonts w:hint="eastAsia" w:ascii="方正仿宋_GBK" w:hAnsi="方正仿宋_GBK" w:eastAsia="方正仿宋_GBK" w:cs="方正仿宋_GBK"/>
          <w:color w:val="000000"/>
          <w:sz w:val="32"/>
          <w:szCs w:val="32"/>
        </w:rPr>
        <w:t>妇幼保健院报告</w:t>
      </w:r>
      <w:r>
        <w:rPr>
          <w:rFonts w:eastAsia="方正仿宋_GBK"/>
          <w:sz w:val="32"/>
          <w:szCs w:val="32"/>
        </w:rPr>
        <w:t>。</w:t>
      </w:r>
    </w:p>
    <w:p>
      <w:pPr>
        <w:jc w:val="center"/>
        <w:rPr>
          <w:rFonts w:ascii="方正仿宋_GBK" w:hAnsi="方正仿宋_GBK" w:eastAsia="方正仿宋_GBK" w:cs="方正仿宋_GBK"/>
          <w:color w:val="000000"/>
          <w:sz w:val="32"/>
          <w:szCs w:val="32"/>
        </w:rPr>
      </w:pPr>
      <w:r>
        <w:rPr>
          <w:rFonts w:hint="eastAsia" w:ascii="方正黑体_GBK" w:hAnsi="方正仿宋_GBK" w:eastAsia="方正黑体_GBK" w:cs="方正仿宋_GBK"/>
          <w:color w:val="000000"/>
          <w:sz w:val="32"/>
          <w:szCs w:val="32"/>
        </w:rPr>
        <w:t>第</w:t>
      </w:r>
      <w:r>
        <w:rPr>
          <w:rFonts w:ascii="方正黑体_GBK" w:hAnsi="方正仿宋_GBK" w:eastAsia="方正黑体_GBK" w:cs="方正仿宋_GBK"/>
          <w:color w:val="000000"/>
          <w:sz w:val="32"/>
          <w:szCs w:val="32"/>
        </w:rPr>
        <w:t>四章</w:t>
      </w:r>
      <w:r>
        <w:rPr>
          <w:rFonts w:hint="eastAsia" w:ascii="方正黑体_GBK" w:hAnsi="方正仿宋_GBK" w:eastAsia="方正黑体_GBK" w:cs="方正仿宋_GBK"/>
          <w:color w:val="000000"/>
          <w:sz w:val="32"/>
          <w:szCs w:val="32"/>
        </w:rPr>
        <w:t xml:space="preserve">  危重孕产妇救治</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color w:val="000000"/>
          <w:sz w:val="32"/>
          <w:szCs w:val="32"/>
        </w:rPr>
        <w:t xml:space="preserve">  指定</w:t>
      </w:r>
      <w:r>
        <w:rPr>
          <w:rFonts w:ascii="方正仿宋_GBK" w:hAnsi="方正仿宋_GBK" w:eastAsia="方正仿宋_GBK" w:cs="方正仿宋_GBK"/>
          <w:color w:val="000000"/>
          <w:sz w:val="32"/>
          <w:szCs w:val="32"/>
        </w:rPr>
        <w:t>对口</w:t>
      </w:r>
      <w:r>
        <w:rPr>
          <w:rFonts w:hint="eastAsia" w:ascii="方正仿宋_GBK" w:hAnsi="方正仿宋_GBK" w:eastAsia="方正仿宋_GBK" w:cs="方正仿宋_GBK"/>
          <w:color w:val="000000"/>
          <w:sz w:val="32"/>
          <w:szCs w:val="32"/>
        </w:rPr>
        <w:t>我区</w:t>
      </w:r>
      <w:r>
        <w:rPr>
          <w:rFonts w:ascii="方正仿宋_GBK" w:hAnsi="方正仿宋_GBK" w:eastAsia="方正仿宋_GBK" w:cs="方正仿宋_GBK"/>
          <w:color w:val="000000"/>
          <w:sz w:val="32"/>
          <w:szCs w:val="32"/>
        </w:rPr>
        <w:t>的市级危重孕产妇救治中心代为履行区级危重救治中心职责</w:t>
      </w:r>
      <w:r>
        <w:rPr>
          <w:rFonts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color w:val="000000"/>
          <w:sz w:val="32"/>
          <w:szCs w:val="32"/>
        </w:rPr>
        <w:t xml:space="preserve"> </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助产医疗机构设立产科安全管理办公室，由分管院长具体负责，协调建立危重孕产妇救治、会诊、转诊等机制，建立院内多学科危重孕产妇急救小组</w:t>
      </w:r>
      <w:r>
        <w:rPr>
          <w:rFonts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color w:val="000000"/>
          <w:sz w:val="32"/>
          <w:szCs w:val="32"/>
        </w:rPr>
        <w:t xml:space="preserve">  助产医疗机构每半年组织产科、重症医学等业务科室和医务处（科）等职能部门召开至少1次联席会议，梳理在危重孕产妇救治方面存在的管理、技术问题，完善诊疗预案和管理制度，建立孕产妇用血、转运等保障机制</w:t>
      </w:r>
      <w:r>
        <w:rPr>
          <w:rFonts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color w:val="000000"/>
          <w:sz w:val="32"/>
          <w:szCs w:val="32"/>
        </w:rPr>
        <w:t xml:space="preserve"> </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区</w:t>
      </w:r>
      <w:r>
        <w:rPr>
          <w:rFonts w:ascii="方正仿宋_GBK" w:hAnsi="方正仿宋_GBK" w:eastAsia="方正仿宋_GBK" w:cs="方正仿宋_GBK"/>
          <w:color w:val="000000"/>
          <w:sz w:val="32"/>
          <w:szCs w:val="32"/>
        </w:rPr>
        <w:t>妇幼保健院</w:t>
      </w:r>
      <w:r>
        <w:rPr>
          <w:rFonts w:hint="eastAsia" w:ascii="方正仿宋_GBK" w:hAnsi="方正仿宋_GBK" w:eastAsia="方正仿宋_GBK" w:cs="方正仿宋_GBK"/>
          <w:color w:val="000000"/>
          <w:sz w:val="32"/>
          <w:szCs w:val="32"/>
        </w:rPr>
        <w:t>每年至少组织开展一次辖区内孕产妇危重症评审工</w:t>
      </w:r>
      <w:r>
        <w:rPr>
          <w:rFonts w:ascii="方正仿宋_GBK" w:hAnsi="方正仿宋_GBK" w:eastAsia="方正仿宋_GBK" w:cs="方正仿宋_GBK"/>
          <w:color w:val="000000"/>
          <w:sz w:val="32"/>
          <w:szCs w:val="32"/>
        </w:rPr>
        <w:t>作。</w:t>
      </w:r>
      <w:r>
        <w:rPr>
          <w:rFonts w:hint="eastAsia" w:ascii="方正仿宋_GBK" w:hAnsi="方正仿宋_GBK" w:eastAsia="方正仿宋_GBK" w:cs="方正仿宋_GBK"/>
          <w:color w:val="000000"/>
          <w:sz w:val="32"/>
          <w:szCs w:val="32"/>
        </w:rPr>
        <w:t>二级以上助产医疗机构至少每半年组织一次院内孕产妇危重症评审，分析救治工作中存在的问题，制定整改措施并落实</w:t>
      </w:r>
      <w:r>
        <w:rPr>
          <w:rFonts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sz w:val="32"/>
          <w:szCs w:val="32"/>
        </w:rPr>
        <w:t>医疗机构收治危急重孕产妇应及时向区妇幼保健院通报。本区孕产妇由区妇幼保健院向区卫生健康委报告，</w:t>
      </w:r>
      <w:r>
        <w:rPr>
          <w:rFonts w:hint="eastAsia" w:ascii="方正仿宋_GBK" w:hAnsi="方正仿宋_GBK" w:eastAsia="方正仿宋_GBK" w:cs="方正仿宋_GBK"/>
          <w:color w:val="000000"/>
          <w:sz w:val="32"/>
          <w:szCs w:val="32"/>
        </w:rPr>
        <w:t>非本区孕产妇由区妇幼保健院及时转介</w:t>
      </w:r>
      <w:r>
        <w:rPr>
          <w:rFonts w:hint="eastAsia" w:ascii="方正仿宋_GBK" w:eastAsia="方正仿宋_GBK"/>
          <w:color w:val="000000"/>
          <w:sz w:val="32"/>
          <w:szCs w:val="32"/>
        </w:rPr>
        <w:t>孕产妇常住地的妇幼保健机构</w:t>
      </w:r>
      <w:r>
        <w:rPr>
          <w:rFonts w:hint="eastAsia"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第十八条</w:t>
      </w:r>
      <w:r>
        <w:rPr>
          <w:rFonts w:hint="eastAsia" w:ascii="方正仿宋_GBK" w:eastAsia="方正仿宋_GBK"/>
          <w:color w:val="000000"/>
          <w:sz w:val="32"/>
          <w:szCs w:val="32"/>
        </w:rPr>
        <w:t xml:space="preserve"> </w:t>
      </w:r>
      <w:r>
        <w:rPr>
          <w:rFonts w:ascii="方正仿宋_GBK" w:eastAsia="方正仿宋_GBK"/>
          <w:color w:val="000000"/>
          <w:sz w:val="32"/>
          <w:szCs w:val="32"/>
        </w:rPr>
        <w:t xml:space="preserve"> </w:t>
      </w:r>
      <w:r>
        <w:rPr>
          <w:rFonts w:hint="eastAsia" w:eastAsia="方正仿宋_GBK"/>
          <w:bCs/>
          <w:sz w:val="32"/>
          <w:szCs w:val="32"/>
        </w:rPr>
        <w:t>对于自动放弃治疗出院的危重孕产妇，医疗机构应当于出院当日报告</w:t>
      </w:r>
      <w:r>
        <w:rPr>
          <w:rFonts w:hint="eastAsia" w:ascii="方正仿宋_GBK" w:eastAsia="方正仿宋_GBK"/>
          <w:color w:val="000000"/>
          <w:sz w:val="32"/>
          <w:szCs w:val="32"/>
        </w:rPr>
        <w:t>区妇幼保健院。</w:t>
      </w:r>
      <w:r>
        <w:rPr>
          <w:rFonts w:hint="eastAsia" w:eastAsia="方正仿宋_GBK"/>
          <w:bCs/>
          <w:sz w:val="32"/>
          <w:szCs w:val="32"/>
        </w:rPr>
        <w:t>孕产妇出院目的地在本辖区的，由区妇幼保健院通知所属街道社区卫生服务中心追踪随访，对危重贫困孕产妇由区妇幼保健院按相关政策落实专项救助。孕产妇出院目的地在其他区县的，由区妇幼保健院转介至所在区县妇幼保健机构</w:t>
      </w:r>
      <w:r>
        <w:rPr>
          <w:rFonts w:hint="eastAsia" w:eastAsia="方正仿宋_GBK"/>
          <w:sz w:val="32"/>
          <w:szCs w:val="32"/>
        </w:rPr>
        <w:t>。</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 xml:space="preserve">第十九条 </w:t>
      </w:r>
      <w:r>
        <w:rPr>
          <w:rFonts w:ascii="方正仿宋_GBK" w:hAnsi="方正仿宋_GBK" w:eastAsia="方正仿宋_GBK" w:cs="方正仿宋_GBK"/>
          <w:color w:val="000000"/>
          <w:sz w:val="32"/>
          <w:szCs w:val="32"/>
        </w:rPr>
        <w:t xml:space="preserve"> </w:t>
      </w:r>
      <w:r>
        <w:rPr>
          <w:rFonts w:hint="eastAsia" w:eastAsia="方正仿宋_GBK"/>
          <w:bCs/>
          <w:sz w:val="32"/>
          <w:szCs w:val="32"/>
        </w:rPr>
        <w:t>医疗机构发生孕产妇死亡后，应24小时内电话通报区妇幼保健院，按</w:t>
      </w:r>
      <w:r>
        <w:rPr>
          <w:rFonts w:eastAsia="方正仿宋_GBK"/>
          <w:bCs/>
          <w:sz w:val="32"/>
          <w:szCs w:val="32"/>
        </w:rPr>
        <w:t>要求报送《孕产妇死亡个案卡》，积极</w:t>
      </w:r>
      <w:r>
        <w:rPr>
          <w:rFonts w:hint="eastAsia" w:eastAsia="方正仿宋_GBK"/>
          <w:bCs/>
          <w:sz w:val="32"/>
          <w:szCs w:val="32"/>
        </w:rPr>
        <w:t>协助区妇幼保健院开展孕产妇死亡调查和孕产妇死亡评审工</w:t>
      </w:r>
      <w:r>
        <w:rPr>
          <w:rFonts w:eastAsia="方正仿宋_GBK"/>
          <w:bCs/>
          <w:sz w:val="32"/>
          <w:szCs w:val="32"/>
        </w:rPr>
        <w:t>作</w:t>
      </w:r>
      <w:r>
        <w:rPr>
          <w:rFonts w:eastAsia="方正仿宋_GBK"/>
          <w:sz w:val="32"/>
          <w:szCs w:val="32"/>
        </w:rPr>
        <w:t>。</w:t>
      </w:r>
    </w:p>
    <w:p>
      <w:pPr>
        <w:jc w:val="center"/>
        <w:rPr>
          <w:rFonts w:eastAsia="方正仿宋_GBK"/>
          <w:sz w:val="32"/>
          <w:szCs w:val="32"/>
        </w:rPr>
      </w:pPr>
      <w:r>
        <w:rPr>
          <w:rFonts w:hint="eastAsia" w:ascii="方正黑体_GBK" w:hAnsi="方正仿宋_GBK" w:eastAsia="方正黑体_GBK" w:cs="方正仿宋_GBK"/>
          <w:color w:val="000000"/>
          <w:sz w:val="32"/>
          <w:szCs w:val="32"/>
        </w:rPr>
        <w:t>第</w:t>
      </w:r>
      <w:r>
        <w:rPr>
          <w:rFonts w:ascii="方正黑体_GBK" w:hAnsi="方正仿宋_GBK" w:eastAsia="方正黑体_GBK" w:cs="方正仿宋_GBK"/>
          <w:color w:val="000000"/>
          <w:sz w:val="32"/>
          <w:szCs w:val="32"/>
        </w:rPr>
        <w:t>五章</w:t>
      </w:r>
      <w:r>
        <w:rPr>
          <w:rFonts w:hint="eastAsia" w:ascii="方正黑体_GBK" w:hAnsi="方正仿宋_GBK" w:eastAsia="方正黑体_GBK" w:cs="方正仿宋_GBK"/>
          <w:color w:val="000000"/>
          <w:sz w:val="32"/>
          <w:szCs w:val="32"/>
        </w:rPr>
        <w:t xml:space="preserve">  附则</w:t>
      </w:r>
    </w:p>
    <w:p>
      <w:pPr>
        <w:ind w:firstLine="640" w:firstLineChars="200"/>
        <w:rPr>
          <w:rFonts w:eastAsia="方正仿宋_GBK"/>
          <w:sz w:val="32"/>
          <w:szCs w:val="32"/>
        </w:rPr>
      </w:pPr>
      <w:r>
        <w:rPr>
          <w:rFonts w:hint="eastAsia" w:ascii="方正黑体_GBK" w:hAnsi="方正黑体_GBK" w:eastAsia="方正黑体_GBK" w:cs="方正黑体_GBK"/>
          <w:sz w:val="32"/>
          <w:szCs w:val="32"/>
        </w:rPr>
        <w:t>第二十条</w:t>
      </w:r>
      <w:r>
        <w:rPr>
          <w:rFonts w:hint="eastAsia" w:eastAsia="方正仿宋_GBK"/>
          <w:bCs/>
          <w:sz w:val="32"/>
          <w:szCs w:val="32"/>
        </w:rPr>
        <w:t xml:space="preserve"> </w:t>
      </w:r>
      <w:r>
        <w:rPr>
          <w:rFonts w:eastAsia="方正仿宋_GBK"/>
          <w:bCs/>
          <w:sz w:val="32"/>
          <w:szCs w:val="32"/>
        </w:rPr>
        <w:t xml:space="preserve"> </w:t>
      </w:r>
      <w:r>
        <w:rPr>
          <w:rFonts w:hint="eastAsia" w:eastAsia="方正仿宋_GBK"/>
          <w:bCs/>
          <w:sz w:val="32"/>
          <w:szCs w:val="32"/>
        </w:rPr>
        <w:t>对违反本办法规定而使高危孕产妇漏筛、漏管，造成不良后果的，对具体责任人按相关法律法规予以处理</w:t>
      </w:r>
      <w:r>
        <w:rPr>
          <w:rFonts w:eastAsia="方正仿宋_GBK"/>
          <w:sz w:val="32"/>
          <w:szCs w:val="32"/>
        </w:rPr>
        <w:t>。</w:t>
      </w:r>
    </w:p>
    <w:p>
      <w:pPr>
        <w:ind w:firstLine="640" w:firstLineChars="200"/>
        <w:rPr>
          <w:rFonts w:eastAsia="方正小标宋_GBK"/>
          <w:sz w:val="44"/>
          <w:szCs w:val="44"/>
        </w:rPr>
      </w:pPr>
      <w:r>
        <w:rPr>
          <w:rFonts w:hint="eastAsia" w:ascii="方正黑体_GBK" w:hAnsi="方正黑体_GBK" w:eastAsia="方正黑体_GBK" w:cs="方正黑体_GBK"/>
          <w:sz w:val="32"/>
          <w:szCs w:val="32"/>
        </w:rPr>
        <w:t>第二十一条</w:t>
      </w:r>
      <w:r>
        <w:rPr>
          <w:rFonts w:hint="eastAsia" w:eastAsia="方正仿宋_GBK"/>
          <w:bCs/>
          <w:sz w:val="32"/>
          <w:szCs w:val="32"/>
        </w:rPr>
        <w:t xml:space="preserve"> </w:t>
      </w:r>
      <w:r>
        <w:rPr>
          <w:rFonts w:eastAsia="方正仿宋_GBK"/>
          <w:bCs/>
          <w:sz w:val="32"/>
          <w:szCs w:val="32"/>
        </w:rPr>
        <w:t xml:space="preserve"> </w:t>
      </w:r>
      <w:r>
        <w:rPr>
          <w:rFonts w:hint="eastAsia" w:eastAsia="方正仿宋_GBK"/>
          <w:bCs/>
          <w:sz w:val="32"/>
          <w:szCs w:val="32"/>
        </w:rPr>
        <w:t>本办法从发文之日开始实行。</w:t>
      </w:r>
      <w:bookmarkEnd w:id="0"/>
    </w:p>
    <w:p>
      <w:pPr>
        <w:rPr>
          <w:rFonts w:eastAsia="方正小标宋_GBK"/>
          <w:sz w:val="44"/>
          <w:szCs w:val="44"/>
        </w:rPr>
      </w:pPr>
    </w:p>
    <w:sectPr>
      <w:headerReference r:id="rId5" w:type="default"/>
      <w:footerReference r:id="rId6" w:type="default"/>
      <w:pgSz w:w="11906" w:h="16838"/>
      <w:pgMar w:top="1962" w:right="1474" w:bottom="1848" w:left="1587" w:header="851" w:footer="992" w:gutter="0"/>
      <w:pgNumType w:fmt="numberInDash" w:chapStyle="1"/>
      <w:cols w:space="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永中宋体">
    <w:altName w:val="宋体"/>
    <w:panose1 w:val="00000000000000000000"/>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32"/>
      </w:rPr>
      <mc:AlternateContent>
        <mc:Choice Requires="wps">
          <w:drawing>
            <wp:anchor distT="0" distB="0" distL="114300" distR="114300" simplePos="0" relativeHeight="251662336" behindDoc="0" locked="0" layoutInCell="1" allowOverlap="1">
              <wp:simplePos x="0" y="0"/>
              <wp:positionH relativeFrom="margin">
                <wp:posOffset>4937125</wp:posOffset>
              </wp:positionH>
              <wp:positionV relativeFrom="paragraph">
                <wp:posOffset>-332105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8.75pt;margin-top:-26.15pt;height:144pt;width:144pt;mso-position-horizontal-relative:margin;mso-wrap-style:none;z-index:251662336;mso-width-relative:page;mso-height-relative:page;" filled="f" stroked="f" coordsize="21600,21600" o:gfxdata="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xeGudkAAAAMAQAADwAAAAAAAAABACAAAAAiAAAAZHJzL2Rvd25yZXYueG1sUEsB&#10;AhQAFAAAAAgAh07iQMqEhH8tAgAAVwQAAA4AAAAAAAAAAQAgAAAAKAEAAGRycy9lMm9Eb2MueG1s&#10;UEsFBgAAAAAGAAYAWQEAAMcFAAAAAA==&#10;">
              <v:fill on="f" focussize="0,0"/>
              <v:stroke on="f" weight="0.5pt"/>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64770</wp:posOffset>
              </wp:positionV>
              <wp:extent cx="5519420" cy="2095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1942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5.1pt;height:1.65pt;width:434.6pt;z-index:251661312;mso-width-relative:page;mso-height-relative:page;" filled="f" stroked="t" coordsize="21600,21600" o:gfxdata="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2ODrRAAAABwEAAA8AAAAAAAAAAQAg&#10;AAAAIgAAAGRycy9kb3ducmV2LnhtbFBLAQIUABQAAAAIAIdO4kBjy0+U3AEAAKEDAAAOAAAAAAAA&#10;AAEAIAAAACABAABkcnMvZTJvRG9jLnhtbFBLBQYAAAAABgAGAFkBAABuBQAAAAA=&#10;">
              <v:fill on="f" focussize="0,0"/>
              <v:stroke weight="1.75pt" color="#005192 [3204]" joinstyle="round"/>
              <v:imagedata o:title=""/>
              <o:lock v:ext="edit" aspectratio="f"/>
            </v:line>
          </w:pict>
        </mc:Fallback>
      </mc:AlternateContent>
    </w:r>
    <w:r>
      <w:rPr>
        <w:rFonts w:hint="eastAsia" w:ascii="宋体" w:hAnsi="宋体" w:cs="宋体"/>
        <w:b/>
        <w:bCs/>
        <w:color w:val="005192"/>
        <w:sz w:val="28"/>
        <w:szCs w:val="44"/>
      </w:rPr>
      <w:t xml:space="preserve">                         </w:t>
    </w:r>
    <w:r>
      <w:rPr>
        <w:rFonts w:ascii="宋体" w:hAnsi="宋体" w:cs="宋体"/>
        <w:b/>
        <w:bCs/>
        <w:color w:val="005192"/>
        <w:sz w:val="28"/>
        <w:szCs w:val="44"/>
        <w:lang w:eastAsia="zh-Hans"/>
      </w:rPr>
      <w:t>重庆市渝中区</w:t>
    </w:r>
    <w:r>
      <w:rPr>
        <w:rFonts w:hint="eastAsia" w:ascii="宋体" w:hAnsi="宋体" w:cs="宋体"/>
        <w:b/>
        <w:bCs/>
        <w:color w:val="005192"/>
        <w:sz w:val="28"/>
        <w:szCs w:val="44"/>
      </w:rPr>
      <w:t>卫生健康委员会</w:t>
    </w:r>
    <w:r>
      <w:rPr>
        <w:rFonts w:ascii="宋体" w:hAnsi="宋体" w:cs="宋体"/>
        <w:b/>
        <w:bCs/>
        <w:color w:val="005192"/>
        <w:sz w:val="28"/>
        <w:szCs w:val="44"/>
        <w:lang w:eastAsia="zh-Hans"/>
      </w:rPr>
      <w:t>发布</w:t>
    </w:r>
    <w:r>
      <w:rPr>
        <w:rFonts w:hint="eastAsia" w:ascii="宋体" w:hAnsi="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textAlignment w:val="center"/>
      <w:rPr>
        <w:rFonts w:ascii="宋体" w:hAnsi="宋体" w:cs="宋体"/>
        <w:b/>
        <w:bCs/>
        <w:color w:val="005192"/>
        <w:sz w:val="32"/>
        <w:szCs w:val="32"/>
      </w:rPr>
    </w:pPr>
  </w:p>
  <w:p>
    <w:pPr>
      <w:pStyle w:val="9"/>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372745</wp:posOffset>
              </wp:positionV>
              <wp:extent cx="5534025" cy="17145"/>
              <wp:effectExtent l="0" t="0" r="0" b="0"/>
              <wp:wrapNone/>
              <wp:docPr id="21" name="直接连接符 21"/>
              <wp:cNvGraphicFramePr/>
              <a:graphic xmlns:a="http://schemas.openxmlformats.org/drawingml/2006/main">
                <a:graphicData uri="http://schemas.microsoft.com/office/word/2010/wordprocessingShape">
                  <wps:wsp>
                    <wps:cNvCnPr/>
                    <wps:spPr>
                      <a:xfrm>
                        <a:off x="4133850" y="864870"/>
                        <a:ext cx="553402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pt;margin-top:29.35pt;height:1.35pt;width:435.75pt;z-index:251659264;mso-width-relative:page;mso-height-relative:page;" filled="f" stroked="t" coordsize="21600,21600" o:gfxdata="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5F8/T&#10;AAAABwEAAA8AAAAAAAAAAQAgAAAAIgAAAGRycy9kb3ducmV2LnhtbFBLAQIUABQAAAAIAIdO4kBB&#10;OSkw7AEAAKwDAAAOAAAAAAAAAAEAIAAAACIBAABkcnMvZTJvRG9jLnhtbFBLBQYAAAAABgAGAFkB&#10;AACABQAAAAA=&#10;">
              <v:fill on="f" focussize="0,0"/>
              <v:stroke weight="1.75pt" color="#005192 [3204]" joinstyle="round"/>
              <v:imagedata o:title=""/>
              <o:lock v:ext="edit" aspectratio="f"/>
            </v:line>
          </w:pict>
        </mc:Fallback>
      </mc:AlternateContent>
    </w:r>
    <w:r>
      <w:rPr>
        <w:rFonts w:hint="eastAsia" w:ascii="宋体" w:hAnsi="宋体" w:cs="宋体"/>
        <w:b/>
        <w:bCs/>
        <w:color w:val="005192"/>
        <w:sz w:val="32"/>
      </w:rPr>
      <w:drawing>
        <wp:anchor distT="0" distB="0" distL="114300" distR="114300" simplePos="0" relativeHeight="251660288"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cs="宋体"/>
        <w:b/>
        <w:bCs/>
        <w:color w:val="005192"/>
        <w:sz w:val="32"/>
      </w:rPr>
      <w:t>重庆市渝中区卫生健康委员会</w:t>
    </w:r>
    <w:r>
      <w:rPr>
        <w:rFonts w:hint="eastAsia" w:ascii="宋体" w:hAnsi="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YTBhODE0NWUxMDI1NDY5NmZiNzU2ZmMzNDdhMDEifQ=="/>
  </w:docVars>
  <w:rsids>
    <w:rsidRoot w:val="00511337"/>
    <w:rsid w:val="00511337"/>
    <w:rsid w:val="005401B7"/>
    <w:rsid w:val="00891361"/>
    <w:rsid w:val="00B673F3"/>
    <w:rsid w:val="00BE3949"/>
    <w:rsid w:val="00D81E6E"/>
    <w:rsid w:val="00F51E38"/>
    <w:rsid w:val="046D648C"/>
    <w:rsid w:val="05550284"/>
    <w:rsid w:val="0E82210E"/>
    <w:rsid w:val="0FD15DC0"/>
    <w:rsid w:val="10A71497"/>
    <w:rsid w:val="18EC48BA"/>
    <w:rsid w:val="38AE4D06"/>
    <w:rsid w:val="3F417E58"/>
    <w:rsid w:val="44D31042"/>
    <w:rsid w:val="516556E7"/>
    <w:rsid w:val="520A441D"/>
    <w:rsid w:val="53645375"/>
    <w:rsid w:val="57E24855"/>
    <w:rsid w:val="5FA679F4"/>
    <w:rsid w:val="60240EB1"/>
    <w:rsid w:val="6079694D"/>
    <w:rsid w:val="7F41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character" w:default="1" w:styleId="17">
    <w:name w:val="Default Paragraph Font"/>
    <w:autoRedefine/>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24"/>
    <w:qFormat/>
    <w:uiPriority w:val="0"/>
    <w:pPr>
      <w:spacing w:before="240" w:after="60"/>
      <w:jc w:val="center"/>
      <w:outlineLvl w:val="0"/>
    </w:pPr>
    <w:rPr>
      <w:rFonts w:ascii="Cambria" w:hAnsi="Cambria"/>
      <w:b/>
      <w:bCs/>
    </w:rPr>
  </w:style>
  <w:style w:type="paragraph" w:styleId="3">
    <w:name w:val="annotation text"/>
    <w:basedOn w:val="1"/>
    <w:qFormat/>
    <w:uiPriority w:val="0"/>
    <w:pPr>
      <w:jc w:val="left"/>
    </w:pPr>
  </w:style>
  <w:style w:type="paragraph" w:styleId="4">
    <w:name w:val="Body Text"/>
    <w:basedOn w:val="1"/>
    <w:next w:val="1"/>
    <w:link w:val="25"/>
    <w:qFormat/>
    <w:uiPriority w:val="0"/>
    <w:pPr>
      <w:spacing w:after="120"/>
    </w:pPr>
    <w:rPr>
      <w:rFonts w:ascii="Calibri" w:hAnsi="Calibri"/>
    </w:rPr>
  </w:style>
  <w:style w:type="paragraph" w:styleId="5">
    <w:name w:val="Body Text Indent"/>
    <w:basedOn w:val="1"/>
    <w:link w:val="22"/>
    <w:unhideWhenUsed/>
    <w:qFormat/>
    <w:uiPriority w:val="0"/>
    <w:pPr>
      <w:spacing w:after="120"/>
      <w:ind w:left="420" w:leftChars="200"/>
    </w:pPr>
  </w:style>
  <w:style w:type="paragraph" w:styleId="6">
    <w:name w:val="Date"/>
    <w:basedOn w:val="1"/>
    <w:next w:val="1"/>
    <w:link w:val="36"/>
    <w:uiPriority w:val="0"/>
    <w:pPr>
      <w:spacing w:line="240" w:lineRule="auto"/>
      <w:ind w:left="100" w:leftChars="2500"/>
    </w:pPr>
    <w:rPr>
      <w:rFonts w:asciiTheme="minorHAnsi" w:hAnsiTheme="minorHAnsi" w:eastAsiaTheme="minorEastAsia" w:cstheme="minorBidi"/>
      <w:szCs w:val="24"/>
    </w:rPr>
  </w:style>
  <w:style w:type="paragraph" w:styleId="7">
    <w:name w:val="Balloon Text"/>
    <w:basedOn w:val="1"/>
    <w:link w:val="26"/>
    <w:qFormat/>
    <w:uiPriority w:val="0"/>
    <w:pPr>
      <w:spacing w:line="240" w:lineRule="auto"/>
    </w:pPr>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index heading"/>
    <w:basedOn w:val="1"/>
    <w:next w:val="11"/>
    <w:qFormat/>
    <w:uiPriority w:val="0"/>
    <w:rPr>
      <w:rFonts w:ascii="Cambria" w:hAnsi="Cambria"/>
      <w:b/>
      <w:bCs/>
    </w:rPr>
  </w:style>
  <w:style w:type="paragraph" w:styleId="11">
    <w:name w:val="index 1"/>
    <w:basedOn w:val="1"/>
    <w:next w:val="1"/>
    <w:qFormat/>
    <w:uiPriority w:val="0"/>
  </w:style>
  <w:style w:type="paragraph" w:styleId="12">
    <w:name w:val="Message Header"/>
    <w:basedOn w:val="1"/>
    <w:next w:val="4"/>
    <w:link w:val="27"/>
    <w:autoRedefine/>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13">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14">
    <w:name w:val="Body Text First Indent"/>
    <w:basedOn w:val="4"/>
    <w:qFormat/>
    <w:uiPriority w:val="99"/>
    <w:pPr>
      <w:ind w:firstLine="420" w:firstLineChars="100"/>
    </w:pPr>
    <w:rPr>
      <w:szCs w:val="24"/>
    </w:rPr>
  </w:style>
  <w:style w:type="paragraph" w:styleId="15">
    <w:name w:val="Body Text First Indent 2"/>
    <w:basedOn w:val="5"/>
    <w:link w:val="23"/>
    <w:qFormat/>
    <w:uiPriority w:val="0"/>
    <w:pPr>
      <w:adjustRightInd w:val="0"/>
      <w:spacing w:line="312" w:lineRule="atLeast"/>
      <w:ind w:left="200" w:firstLine="200" w:firstLineChars="200"/>
      <w:textAlignment w:val="baseline"/>
    </w:pPr>
    <w:rPr>
      <w:sz w:val="32"/>
      <w:szCs w:val="32"/>
    </w:rPr>
  </w:style>
  <w:style w:type="character" w:styleId="18">
    <w:name w:val="Strong"/>
    <w:basedOn w:val="17"/>
    <w:autoRedefine/>
    <w:qFormat/>
    <w:uiPriority w:val="0"/>
    <w:rPr>
      <w:b/>
      <w:bCs/>
    </w:rPr>
  </w:style>
  <w:style w:type="paragraph" w:customStyle="1" w:styleId="19">
    <w:name w:val="BodyText2"/>
    <w:basedOn w:val="1"/>
    <w:qFormat/>
    <w:uiPriority w:val="0"/>
    <w:pPr>
      <w:snapToGrid w:val="0"/>
      <w:spacing w:line="540" w:lineRule="exact"/>
      <w:textAlignment w:val="baseline"/>
    </w:pPr>
    <w:rPr>
      <w:rFonts w:eastAsia="方正仿宋_GBK"/>
      <w:color w:val="000000"/>
      <w:sz w:val="32"/>
    </w:rPr>
  </w:style>
  <w:style w:type="character" w:customStyle="1" w:styleId="20">
    <w:name w:val="页眉 字符"/>
    <w:basedOn w:val="17"/>
    <w:link w:val="9"/>
    <w:autoRedefine/>
    <w:semiHidden/>
    <w:qFormat/>
    <w:uiPriority w:val="99"/>
    <w:rPr>
      <w:sz w:val="18"/>
      <w:szCs w:val="18"/>
    </w:rPr>
  </w:style>
  <w:style w:type="character" w:customStyle="1" w:styleId="21">
    <w:name w:val="页脚 字符"/>
    <w:basedOn w:val="17"/>
    <w:link w:val="8"/>
    <w:semiHidden/>
    <w:qFormat/>
    <w:uiPriority w:val="99"/>
    <w:rPr>
      <w:sz w:val="18"/>
      <w:szCs w:val="18"/>
    </w:rPr>
  </w:style>
  <w:style w:type="character" w:customStyle="1" w:styleId="22">
    <w:name w:val="正文文本缩进 字符"/>
    <w:basedOn w:val="17"/>
    <w:link w:val="5"/>
    <w:semiHidden/>
    <w:qFormat/>
    <w:uiPriority w:val="99"/>
    <w:rPr>
      <w:rFonts w:ascii="Times New Roman" w:hAnsi="Times New Roman" w:eastAsia="宋体" w:cs="Times New Roman"/>
    </w:rPr>
  </w:style>
  <w:style w:type="character" w:customStyle="1" w:styleId="23">
    <w:name w:val="正文首行缩进 2 字符"/>
    <w:basedOn w:val="22"/>
    <w:link w:val="15"/>
    <w:autoRedefine/>
    <w:qFormat/>
    <w:uiPriority w:val="0"/>
    <w:rPr>
      <w:rFonts w:ascii="Times New Roman" w:hAnsi="Times New Roman" w:eastAsia="宋体" w:cs="Times New Roman"/>
      <w:sz w:val="32"/>
      <w:szCs w:val="32"/>
    </w:rPr>
  </w:style>
  <w:style w:type="character" w:customStyle="1" w:styleId="24">
    <w:name w:val="标题 字符"/>
    <w:basedOn w:val="17"/>
    <w:link w:val="2"/>
    <w:qFormat/>
    <w:uiPriority w:val="0"/>
    <w:rPr>
      <w:rFonts w:ascii="Cambria" w:hAnsi="Cambria" w:eastAsia="宋体" w:cs="Times New Roman"/>
      <w:b/>
      <w:bCs/>
    </w:rPr>
  </w:style>
  <w:style w:type="character" w:customStyle="1" w:styleId="25">
    <w:name w:val="正文文本 字符"/>
    <w:basedOn w:val="17"/>
    <w:link w:val="4"/>
    <w:qFormat/>
    <w:uiPriority w:val="0"/>
    <w:rPr>
      <w:rFonts w:ascii="Calibri" w:hAnsi="Calibri" w:eastAsia="宋体" w:cs="Times New Roman"/>
    </w:rPr>
  </w:style>
  <w:style w:type="character" w:customStyle="1" w:styleId="26">
    <w:name w:val="批注框文本 字符"/>
    <w:basedOn w:val="17"/>
    <w:link w:val="7"/>
    <w:autoRedefine/>
    <w:qFormat/>
    <w:uiPriority w:val="0"/>
    <w:rPr>
      <w:rFonts w:ascii="Times New Roman" w:hAnsi="Times New Roman" w:eastAsia="宋体" w:cs="Times New Roman"/>
      <w:sz w:val="18"/>
      <w:szCs w:val="18"/>
    </w:rPr>
  </w:style>
  <w:style w:type="character" w:customStyle="1" w:styleId="27">
    <w:name w:val="信息标题 字符"/>
    <w:basedOn w:val="17"/>
    <w:link w:val="12"/>
    <w:qFormat/>
    <w:uiPriority w:val="0"/>
    <w:rPr>
      <w:rFonts w:ascii="Cambria" w:hAnsi="Cambria" w:eastAsia="宋体" w:cs="Cambria"/>
      <w:sz w:val="24"/>
      <w:szCs w:val="24"/>
      <w:shd w:val="pct20" w:color="auto" w:fill="auto"/>
    </w:rPr>
  </w:style>
  <w:style w:type="paragraph" w:customStyle="1" w:styleId="28">
    <w:name w:val="p0"/>
    <w:basedOn w:val="1"/>
    <w:qFormat/>
    <w:uiPriority w:val="0"/>
    <w:pPr>
      <w:widowControl/>
    </w:pPr>
    <w:rPr>
      <w:rFonts w:ascii="Calibri" w:hAnsi="Calibri" w:cs="宋体"/>
      <w:kern w:val="0"/>
      <w:szCs w:val="32"/>
    </w:rPr>
  </w:style>
  <w:style w:type="paragraph" w:customStyle="1" w:styleId="29">
    <w:name w:val="样式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二级标题"/>
    <w:next w:val="10"/>
    <w:qFormat/>
    <w:uiPriority w:val="0"/>
    <w:pPr>
      <w:widowControl w:val="0"/>
      <w:spacing w:line="600" w:lineRule="exact"/>
      <w:ind w:firstLine="200" w:firstLineChars="200"/>
      <w:jc w:val="both"/>
    </w:pPr>
    <w:rPr>
      <w:rFonts w:ascii="楷体_GB2312" w:hAnsi="永中宋体" w:eastAsia="楷体_GB2312" w:cs="Times New Roman"/>
      <w:sz w:val="32"/>
      <w:szCs w:val="32"/>
      <w:lang w:val="en-US" w:eastAsia="zh-CN" w:bidi="ar-SA"/>
    </w:rPr>
  </w:style>
  <w:style w:type="paragraph" w:customStyle="1" w:styleId="3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
    <w:name w:val="font201"/>
    <w:qFormat/>
    <w:uiPriority w:val="0"/>
    <w:rPr>
      <w:rFonts w:ascii="宋体" w:eastAsia="宋体" w:cs="宋体"/>
      <w:b/>
      <w:color w:val="000000"/>
      <w:sz w:val="24"/>
      <w:szCs w:val="24"/>
      <w:u w:val="none"/>
      <w:vertAlign w:val="superscript"/>
      <w:lang w:bidi="ar-SA"/>
    </w:rPr>
  </w:style>
  <w:style w:type="character" w:customStyle="1" w:styleId="33">
    <w:name w:val="font141"/>
    <w:qFormat/>
    <w:uiPriority w:val="0"/>
    <w:rPr>
      <w:rFonts w:ascii="宋体" w:eastAsia="宋体" w:cs="宋体"/>
      <w:b/>
      <w:color w:val="000000"/>
      <w:sz w:val="24"/>
      <w:szCs w:val="24"/>
      <w:u w:val="none"/>
      <w:lang w:bidi="ar-SA"/>
    </w:rPr>
  </w:style>
  <w:style w:type="character" w:customStyle="1" w:styleId="34">
    <w:name w:val="font71"/>
    <w:autoRedefine/>
    <w:qFormat/>
    <w:uiPriority w:val="0"/>
    <w:rPr>
      <w:rFonts w:ascii="方正仿宋_GBK" w:eastAsia="方正仿宋_GBK" w:cs="方正仿宋_GBK"/>
      <w:color w:val="000000"/>
      <w:sz w:val="22"/>
      <w:szCs w:val="22"/>
      <w:u w:val="none"/>
      <w:lang w:bidi="ar-SA"/>
    </w:rPr>
  </w:style>
  <w:style w:type="character" w:customStyle="1" w:styleId="35">
    <w:name w:val="font13"/>
    <w:qFormat/>
    <w:uiPriority w:val="0"/>
    <w:rPr>
      <w:rFonts w:ascii="Times New Roman" w:hAnsi="Times New Roman" w:cs="Times New Roman"/>
      <w:color w:val="000000"/>
      <w:sz w:val="22"/>
      <w:szCs w:val="22"/>
      <w:u w:val="none"/>
      <w:lang w:bidi="ar-SA"/>
    </w:rPr>
  </w:style>
  <w:style w:type="character" w:customStyle="1" w:styleId="36">
    <w:name w:val="日期 字符"/>
    <w:basedOn w:val="17"/>
    <w:link w:val="6"/>
    <w:uiPriority w:val="0"/>
    <w:rPr>
      <w:kern w:val="2"/>
      <w:sz w:val="21"/>
      <w:szCs w:val="24"/>
    </w:rPr>
  </w:style>
  <w:style w:type="paragraph" w:customStyle="1" w:styleId="37">
    <w:name w:val="fontsize16"/>
    <w:basedOn w:val="1"/>
    <w:uiPriority w:val="0"/>
    <w:pPr>
      <w:widowControl/>
      <w:spacing w:before="53" w:after="53" w:line="240" w:lineRule="auto"/>
      <w:jc w:val="left"/>
    </w:pPr>
    <w:rPr>
      <w:rFonts w:ascii="宋体" w:hAnsi="宋体" w:cs="宋体"/>
      <w:color w:val="000000"/>
      <w:kern w:val="0"/>
      <w:szCs w:val="21"/>
    </w:rPr>
  </w:style>
  <w:style w:type="paragraph" w:customStyle="1" w:styleId="38">
    <w:name w:val="普通(网站)1"/>
    <w:basedOn w:val="1"/>
    <w:uiPriority w:val="0"/>
    <w:pPr>
      <w:widowControl/>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332</Words>
  <Characters>1894</Characters>
  <Lines>15</Lines>
  <Paragraphs>4</Paragraphs>
  <TotalTime>0</TotalTime>
  <ScaleCrop>false</ScaleCrop>
  <LinksUpToDate>false</LinksUpToDate>
  <CharactersWithSpaces>2222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2023-06-20T10:18:00Z</dcterms:created>
  <dc:creator>PC</dc:creator>
  <cp:lastModifiedBy>卢洋</cp:lastModifiedBy>
  <dcterms:modified xsi:type="dcterms:W3CDTF">2024-05-11T02:58:02Z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3A643ED351F6424E895F2B60D27BC5CF_13</vt:lpwstr>
  </property>
</Properties>
</file>