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61" w:rsidRDefault="00891361">
      <w:pPr>
        <w:pStyle w:val="p0"/>
        <w:widowControl w:val="0"/>
        <w:spacing w:line="600" w:lineRule="exact"/>
        <w:rPr>
          <w:rStyle w:val="af5"/>
          <w:rFonts w:ascii="方正小标宋_GBK" w:eastAsia="方正小标宋_GBK" w:hAnsi="方正小标宋_GBK" w:cs="方正小标宋_GBK" w:hint="eastAsia"/>
          <w:b w:val="0"/>
          <w:kern w:val="2"/>
          <w:sz w:val="44"/>
          <w:szCs w:val="44"/>
          <w:shd w:val="clear" w:color="auto" w:fill="FFFFFF"/>
        </w:rPr>
      </w:pPr>
    </w:p>
    <w:p w:rsidR="00891361" w:rsidRDefault="00891361">
      <w:pPr>
        <w:spacing w:line="600" w:lineRule="exact"/>
        <w:jc w:val="center"/>
        <w:rPr>
          <w:rFonts w:eastAsia="方正小标宋_GBK"/>
          <w:sz w:val="44"/>
          <w:szCs w:val="44"/>
        </w:rPr>
      </w:pPr>
    </w:p>
    <w:p w:rsidR="00F01182" w:rsidRPr="00F01182" w:rsidRDefault="00F01182" w:rsidP="00F01182">
      <w:pPr>
        <w:widowControl/>
        <w:jc w:val="center"/>
        <w:rPr>
          <w:rFonts w:eastAsia="方正小标宋_GBK" w:hint="eastAsia"/>
          <w:sz w:val="44"/>
          <w:szCs w:val="44"/>
        </w:rPr>
      </w:pPr>
      <w:r w:rsidRPr="00F01182">
        <w:rPr>
          <w:rFonts w:eastAsia="方正小标宋_GBK"/>
          <w:sz w:val="44"/>
          <w:szCs w:val="44"/>
        </w:rPr>
        <w:t>重庆市渝中区卫生和计划生育委员会</w:t>
      </w:r>
    </w:p>
    <w:p w:rsidR="00F01182" w:rsidRPr="00F01182" w:rsidRDefault="00F01182" w:rsidP="00F01182">
      <w:pPr>
        <w:widowControl/>
        <w:jc w:val="center"/>
        <w:rPr>
          <w:rFonts w:eastAsia="方正小标宋_GBK" w:hint="eastAsia"/>
          <w:sz w:val="44"/>
          <w:szCs w:val="44"/>
        </w:rPr>
      </w:pPr>
      <w:r w:rsidRPr="00F01182">
        <w:rPr>
          <w:rFonts w:eastAsia="方正小标宋_GBK" w:hint="eastAsia"/>
          <w:spacing w:val="192"/>
          <w:kern w:val="0"/>
          <w:sz w:val="44"/>
          <w:szCs w:val="44"/>
          <w:fitText w:val="7040" w:id="-1230728445"/>
        </w:rPr>
        <w:t>重庆市渝中区财政</w:t>
      </w:r>
      <w:r w:rsidRPr="00F01182">
        <w:rPr>
          <w:rFonts w:eastAsia="方正小标宋_GBK" w:hint="eastAsia"/>
          <w:spacing w:val="4"/>
          <w:kern w:val="0"/>
          <w:sz w:val="44"/>
          <w:szCs w:val="44"/>
          <w:fitText w:val="7040" w:id="-1230728445"/>
        </w:rPr>
        <w:t>局</w:t>
      </w:r>
    </w:p>
    <w:p w:rsidR="00F01182" w:rsidRPr="00F01182" w:rsidRDefault="00F01182" w:rsidP="00F01182">
      <w:pPr>
        <w:widowControl/>
        <w:jc w:val="center"/>
        <w:rPr>
          <w:rFonts w:eastAsia="方正小标宋_GBK"/>
          <w:sz w:val="44"/>
          <w:szCs w:val="44"/>
        </w:rPr>
      </w:pPr>
      <w:r w:rsidRPr="00F01182">
        <w:rPr>
          <w:rFonts w:eastAsia="方正小标宋_GBK"/>
          <w:sz w:val="44"/>
          <w:szCs w:val="44"/>
        </w:rPr>
        <w:t>关于印发重庆市渝中区计划生育奖励扶助</w:t>
      </w:r>
    </w:p>
    <w:p w:rsidR="00F01182" w:rsidRPr="00F01182" w:rsidRDefault="00F01182" w:rsidP="00F01182">
      <w:pPr>
        <w:widowControl/>
        <w:jc w:val="center"/>
        <w:rPr>
          <w:rFonts w:eastAsia="方正小标宋_GBK"/>
          <w:sz w:val="44"/>
          <w:szCs w:val="44"/>
        </w:rPr>
      </w:pPr>
      <w:r w:rsidRPr="00F01182">
        <w:rPr>
          <w:rFonts w:eastAsia="方正小标宋_GBK"/>
          <w:sz w:val="44"/>
          <w:szCs w:val="44"/>
        </w:rPr>
        <w:t>办法的通知</w:t>
      </w:r>
    </w:p>
    <w:p w:rsidR="00F01182" w:rsidRPr="00F01182" w:rsidRDefault="00F01182" w:rsidP="00F01182">
      <w:pPr>
        <w:ind w:firstLineChars="800" w:firstLine="2560"/>
        <w:rPr>
          <w:rFonts w:eastAsia="方正仿宋_GBK"/>
          <w:bCs/>
          <w:sz w:val="32"/>
          <w:szCs w:val="32"/>
        </w:rPr>
      </w:pPr>
      <w:r w:rsidRPr="00F01182">
        <w:rPr>
          <w:rFonts w:eastAsia="方正仿宋_GBK"/>
          <w:bCs/>
          <w:sz w:val="32"/>
          <w:szCs w:val="32"/>
        </w:rPr>
        <w:t>渝中卫计发〔</w:t>
      </w:r>
      <w:r w:rsidRPr="00F01182">
        <w:rPr>
          <w:rFonts w:eastAsia="方正仿宋_GBK"/>
          <w:bCs/>
          <w:sz w:val="32"/>
          <w:szCs w:val="32"/>
        </w:rPr>
        <w:t>2018</w:t>
      </w:r>
      <w:r w:rsidRPr="00F01182">
        <w:rPr>
          <w:rFonts w:eastAsia="方正仿宋_GBK"/>
          <w:bCs/>
          <w:sz w:val="32"/>
          <w:szCs w:val="32"/>
        </w:rPr>
        <w:t>〕</w:t>
      </w:r>
      <w:r w:rsidRPr="00F01182">
        <w:rPr>
          <w:rFonts w:eastAsia="方正仿宋_GBK" w:hint="eastAsia"/>
          <w:bCs/>
          <w:sz w:val="32"/>
          <w:szCs w:val="32"/>
        </w:rPr>
        <w:t>134</w:t>
      </w:r>
      <w:r w:rsidRPr="00F01182">
        <w:rPr>
          <w:rFonts w:eastAsia="方正仿宋_GBK"/>
          <w:bCs/>
          <w:sz w:val="32"/>
          <w:szCs w:val="32"/>
        </w:rPr>
        <w:t>号</w:t>
      </w:r>
    </w:p>
    <w:p w:rsidR="00F01182" w:rsidRPr="00F01182" w:rsidRDefault="00F01182" w:rsidP="00F01182">
      <w:pPr>
        <w:ind w:firstLineChars="800" w:firstLine="2560"/>
        <w:rPr>
          <w:rFonts w:eastAsia="方正仿宋_GBK"/>
          <w:bCs/>
          <w:sz w:val="32"/>
          <w:szCs w:val="32"/>
        </w:rPr>
      </w:pPr>
    </w:p>
    <w:p w:rsidR="00F01182" w:rsidRPr="00F01182" w:rsidRDefault="00F01182" w:rsidP="00F01182">
      <w:pPr>
        <w:rPr>
          <w:rFonts w:eastAsia="方正仿宋_GBK"/>
          <w:color w:val="000000"/>
          <w:sz w:val="32"/>
          <w:szCs w:val="32"/>
        </w:rPr>
      </w:pPr>
      <w:r w:rsidRPr="00F01182">
        <w:rPr>
          <w:rFonts w:eastAsia="方正仿宋_GBK"/>
          <w:color w:val="000000"/>
          <w:sz w:val="32"/>
          <w:szCs w:val="32"/>
        </w:rPr>
        <w:t>区政府各部门、各街道办事处，辖区各单位：</w:t>
      </w:r>
    </w:p>
    <w:p w:rsidR="00F01182" w:rsidRPr="00F01182" w:rsidRDefault="00F01182" w:rsidP="00F01182">
      <w:pPr>
        <w:ind w:firstLine="630"/>
        <w:rPr>
          <w:rFonts w:eastAsia="方正仿宋_GBK"/>
          <w:color w:val="000000"/>
          <w:sz w:val="32"/>
          <w:szCs w:val="32"/>
        </w:rPr>
      </w:pPr>
      <w:r w:rsidRPr="00F01182">
        <w:rPr>
          <w:rFonts w:eastAsia="方正仿宋_GBK"/>
          <w:color w:val="000000"/>
          <w:sz w:val="32"/>
          <w:szCs w:val="32"/>
        </w:rPr>
        <w:t>《重庆市渝中区计划生育奖励扶助办法》已经区政府第五十三次常务会审议通过，现印发你们，请认真贯彻执行。</w:t>
      </w:r>
    </w:p>
    <w:p w:rsidR="00F01182" w:rsidRPr="00F01182" w:rsidRDefault="00F01182" w:rsidP="00F01182">
      <w:pPr>
        <w:ind w:firstLine="630"/>
        <w:rPr>
          <w:rFonts w:eastAsia="方正仿宋_GBK"/>
          <w:color w:val="000000"/>
          <w:sz w:val="32"/>
          <w:szCs w:val="32"/>
        </w:rPr>
      </w:pPr>
    </w:p>
    <w:p w:rsidR="00F01182" w:rsidRPr="00F01182" w:rsidRDefault="00F01182" w:rsidP="00F01182">
      <w:pPr>
        <w:ind w:firstLine="630"/>
        <w:rPr>
          <w:rFonts w:eastAsia="方正仿宋_GBK"/>
          <w:color w:val="000000"/>
          <w:sz w:val="32"/>
          <w:szCs w:val="32"/>
        </w:rPr>
      </w:pPr>
    </w:p>
    <w:p w:rsidR="00F01182" w:rsidRPr="00F01182" w:rsidRDefault="00F01182" w:rsidP="00F01182">
      <w:pPr>
        <w:ind w:firstLine="630"/>
        <w:rPr>
          <w:rFonts w:eastAsia="方正仿宋_GBK"/>
          <w:color w:val="000000"/>
          <w:sz w:val="32"/>
          <w:szCs w:val="32"/>
        </w:rPr>
      </w:pPr>
    </w:p>
    <w:p w:rsidR="00F01182" w:rsidRPr="00F01182" w:rsidRDefault="00F01182" w:rsidP="00F01182">
      <w:pPr>
        <w:ind w:right="-90"/>
        <w:rPr>
          <w:rFonts w:eastAsia="方正仿宋_GBK" w:hint="eastAsia"/>
          <w:color w:val="000000"/>
          <w:sz w:val="32"/>
          <w:szCs w:val="32"/>
        </w:rPr>
      </w:pPr>
      <w:r w:rsidRPr="00F01182">
        <w:rPr>
          <w:rFonts w:eastAsia="方正仿宋_GBK" w:hint="eastAsia"/>
          <w:color w:val="000000"/>
          <w:sz w:val="32"/>
          <w:szCs w:val="32"/>
        </w:rPr>
        <w:t xml:space="preserve">    </w:t>
      </w:r>
      <w:r w:rsidRPr="00F01182">
        <w:rPr>
          <w:rFonts w:eastAsia="方正仿宋_GBK"/>
          <w:color w:val="000000"/>
          <w:sz w:val="32"/>
          <w:szCs w:val="32"/>
        </w:rPr>
        <w:t>重庆市渝中区卫生计生委</w:t>
      </w:r>
      <w:r w:rsidRPr="00F01182">
        <w:rPr>
          <w:rFonts w:eastAsia="方正仿宋_GBK" w:hint="eastAsia"/>
          <w:color w:val="000000"/>
          <w:sz w:val="32"/>
          <w:szCs w:val="32"/>
        </w:rPr>
        <w:t xml:space="preserve">      </w:t>
      </w:r>
      <w:r w:rsidRPr="00F01182">
        <w:rPr>
          <w:rFonts w:eastAsia="方正仿宋_GBK" w:hint="eastAsia"/>
          <w:color w:val="000000"/>
          <w:sz w:val="32"/>
          <w:szCs w:val="32"/>
        </w:rPr>
        <w:t>重庆市渝中区财政局</w:t>
      </w:r>
    </w:p>
    <w:p w:rsidR="00F01182" w:rsidRPr="00F01182" w:rsidRDefault="00F01182" w:rsidP="00F01182">
      <w:pPr>
        <w:ind w:right="640"/>
        <w:jc w:val="center"/>
        <w:rPr>
          <w:rFonts w:eastAsia="方正仿宋_GBK"/>
          <w:color w:val="000000"/>
          <w:sz w:val="32"/>
          <w:szCs w:val="32"/>
        </w:rPr>
      </w:pPr>
      <w:r w:rsidRPr="00F01182">
        <w:rPr>
          <w:rFonts w:eastAsia="方正仿宋_GBK"/>
          <w:color w:val="000000"/>
          <w:sz w:val="32"/>
          <w:szCs w:val="32"/>
        </w:rPr>
        <w:t>201</w:t>
      </w:r>
      <w:r w:rsidRPr="00F01182">
        <w:rPr>
          <w:rFonts w:eastAsia="方正仿宋_GBK" w:hint="eastAsia"/>
          <w:color w:val="000000"/>
          <w:sz w:val="32"/>
          <w:szCs w:val="32"/>
        </w:rPr>
        <w:t>8</w:t>
      </w:r>
      <w:r w:rsidRPr="00F01182">
        <w:rPr>
          <w:rFonts w:eastAsia="方正仿宋_GBK"/>
          <w:color w:val="000000"/>
          <w:sz w:val="32"/>
          <w:szCs w:val="32"/>
        </w:rPr>
        <w:t>年</w:t>
      </w:r>
      <w:r w:rsidRPr="00F01182">
        <w:rPr>
          <w:rFonts w:eastAsia="方正仿宋_GBK"/>
          <w:color w:val="000000"/>
          <w:sz w:val="32"/>
          <w:szCs w:val="32"/>
        </w:rPr>
        <w:t>5</w:t>
      </w:r>
      <w:r w:rsidRPr="00F01182">
        <w:rPr>
          <w:rFonts w:eastAsia="方正仿宋_GBK"/>
          <w:color w:val="000000"/>
          <w:sz w:val="32"/>
          <w:szCs w:val="32"/>
        </w:rPr>
        <w:t>月</w:t>
      </w:r>
      <w:r w:rsidRPr="00F01182">
        <w:rPr>
          <w:rFonts w:eastAsia="方正仿宋_GBK"/>
          <w:color w:val="000000"/>
          <w:sz w:val="32"/>
          <w:szCs w:val="32"/>
        </w:rPr>
        <w:t>2</w:t>
      </w:r>
      <w:r w:rsidRPr="00F01182">
        <w:rPr>
          <w:rFonts w:eastAsia="方正仿宋_GBK" w:hint="eastAsia"/>
          <w:color w:val="000000"/>
          <w:sz w:val="32"/>
          <w:szCs w:val="32"/>
        </w:rPr>
        <w:t>8</w:t>
      </w:r>
      <w:r w:rsidRPr="00F01182">
        <w:rPr>
          <w:rFonts w:eastAsia="方正仿宋_GBK"/>
          <w:color w:val="000000"/>
          <w:sz w:val="32"/>
          <w:szCs w:val="32"/>
        </w:rPr>
        <w:t>日</w:t>
      </w:r>
    </w:p>
    <w:p w:rsidR="00F01182" w:rsidRPr="00F01182" w:rsidRDefault="00F01182" w:rsidP="00F01182">
      <w:pPr>
        <w:ind w:firstLine="630"/>
        <w:rPr>
          <w:rFonts w:eastAsia="方正仿宋_GBK"/>
          <w:color w:val="000000"/>
          <w:sz w:val="32"/>
          <w:szCs w:val="32"/>
        </w:rPr>
      </w:pPr>
      <w:r w:rsidRPr="00F01182">
        <w:rPr>
          <w:rFonts w:ascii="方正仿宋_GBK" w:eastAsia="方正仿宋_GBK" w:hAnsi="方正仿宋_GBK" w:cs="方正仿宋_GBK" w:hint="eastAsia"/>
          <w:kern w:val="0"/>
          <w:sz w:val="32"/>
          <w:szCs w:val="32"/>
          <w:shd w:val="clear" w:color="auto" w:fill="FFFFFF"/>
        </w:rPr>
        <w:t>（此件公开发布）</w:t>
      </w:r>
    </w:p>
    <w:p w:rsidR="00F01182" w:rsidRPr="00F01182" w:rsidRDefault="00F01182" w:rsidP="00F01182">
      <w:pPr>
        <w:rPr>
          <w:rFonts w:eastAsia="方正仿宋_GBK"/>
          <w:color w:val="000000"/>
          <w:sz w:val="32"/>
          <w:szCs w:val="32"/>
        </w:rPr>
      </w:pPr>
    </w:p>
    <w:p w:rsidR="00F01182" w:rsidRPr="00F01182" w:rsidRDefault="00F01182" w:rsidP="00F01182">
      <w:pPr>
        <w:rPr>
          <w:rFonts w:eastAsia="方正仿宋_GBK"/>
          <w:color w:val="000000"/>
          <w:sz w:val="32"/>
          <w:szCs w:val="32"/>
        </w:rPr>
      </w:pPr>
    </w:p>
    <w:p w:rsidR="00F01182" w:rsidRPr="00F01182" w:rsidRDefault="00F01182" w:rsidP="00F01182">
      <w:pPr>
        <w:rPr>
          <w:rFonts w:eastAsia="方正仿宋_GBK"/>
          <w:color w:val="000000"/>
          <w:sz w:val="32"/>
          <w:szCs w:val="32"/>
        </w:rPr>
      </w:pPr>
    </w:p>
    <w:p w:rsidR="00F01182" w:rsidRPr="00F01182" w:rsidRDefault="00F01182" w:rsidP="00F01182">
      <w:pPr>
        <w:rPr>
          <w:rFonts w:eastAsia="方正仿宋_GBK"/>
          <w:color w:val="000000"/>
          <w:sz w:val="32"/>
          <w:szCs w:val="32"/>
        </w:rPr>
      </w:pPr>
    </w:p>
    <w:p w:rsidR="00F01182" w:rsidRPr="00F01182" w:rsidRDefault="00F01182" w:rsidP="00F01182">
      <w:pPr>
        <w:rPr>
          <w:rFonts w:eastAsia="方正仿宋_GBK"/>
          <w:color w:val="000000"/>
          <w:sz w:val="32"/>
          <w:szCs w:val="32"/>
        </w:rPr>
      </w:pPr>
    </w:p>
    <w:p w:rsidR="00F01182" w:rsidRPr="00F01182" w:rsidRDefault="00F01182" w:rsidP="00F01182">
      <w:pPr>
        <w:rPr>
          <w:rFonts w:eastAsia="方正仿宋_GBK"/>
          <w:color w:val="000000"/>
          <w:sz w:val="32"/>
          <w:szCs w:val="32"/>
        </w:rPr>
      </w:pPr>
    </w:p>
    <w:p w:rsidR="00F01182" w:rsidRPr="00F01182" w:rsidRDefault="00F01182" w:rsidP="00F01182">
      <w:pPr>
        <w:rPr>
          <w:rFonts w:eastAsia="方正仿宋_GBK"/>
          <w:color w:val="000000"/>
          <w:sz w:val="32"/>
          <w:szCs w:val="32"/>
        </w:rPr>
      </w:pPr>
    </w:p>
    <w:p w:rsidR="00F01182" w:rsidRPr="00F01182" w:rsidRDefault="00F01182" w:rsidP="00F01182">
      <w:pPr>
        <w:jc w:val="center"/>
        <w:rPr>
          <w:rFonts w:eastAsia="方正小标宋_GBK"/>
          <w:sz w:val="44"/>
          <w:szCs w:val="44"/>
        </w:rPr>
      </w:pPr>
      <w:r w:rsidRPr="00F01182">
        <w:rPr>
          <w:rFonts w:eastAsia="方正小标宋_GBK"/>
          <w:sz w:val="44"/>
          <w:szCs w:val="44"/>
        </w:rPr>
        <w:t>重庆市渝中区计划生育奖励扶助办法</w:t>
      </w:r>
    </w:p>
    <w:p w:rsidR="00F01182" w:rsidRPr="00F01182" w:rsidRDefault="00F01182" w:rsidP="00F01182">
      <w:pPr>
        <w:jc w:val="center"/>
        <w:rPr>
          <w:rFonts w:eastAsia="黑体"/>
          <w:kern w:val="0"/>
          <w:sz w:val="32"/>
          <w:szCs w:val="32"/>
        </w:rPr>
      </w:pPr>
    </w:p>
    <w:p w:rsidR="00F01182" w:rsidRPr="00F01182" w:rsidRDefault="00F01182" w:rsidP="00F01182">
      <w:pPr>
        <w:jc w:val="center"/>
        <w:rPr>
          <w:rFonts w:eastAsia="黑体"/>
          <w:kern w:val="0"/>
          <w:sz w:val="32"/>
          <w:szCs w:val="32"/>
        </w:rPr>
      </w:pPr>
      <w:r w:rsidRPr="00F01182">
        <w:rPr>
          <w:rFonts w:eastAsia="黑体"/>
          <w:kern w:val="0"/>
          <w:sz w:val="32"/>
          <w:szCs w:val="32"/>
        </w:rPr>
        <w:t>第一部分</w:t>
      </w:r>
      <w:r w:rsidRPr="00F01182">
        <w:rPr>
          <w:rFonts w:eastAsia="黑体"/>
          <w:kern w:val="0"/>
          <w:sz w:val="32"/>
          <w:szCs w:val="32"/>
        </w:rPr>
        <w:t xml:space="preserve">  </w:t>
      </w:r>
      <w:r w:rsidRPr="00F01182">
        <w:rPr>
          <w:rFonts w:eastAsia="黑体"/>
          <w:kern w:val="0"/>
          <w:sz w:val="32"/>
          <w:szCs w:val="32"/>
        </w:rPr>
        <w:t>总则</w:t>
      </w:r>
    </w:p>
    <w:p w:rsidR="00F01182" w:rsidRPr="00F01182" w:rsidRDefault="00F01182" w:rsidP="00F01182">
      <w:pPr>
        <w:ind w:firstLineChars="200" w:firstLine="640"/>
        <w:rPr>
          <w:rFonts w:eastAsia="仿宋"/>
          <w:kern w:val="0"/>
          <w:sz w:val="32"/>
          <w:szCs w:val="32"/>
        </w:rPr>
      </w:pPr>
      <w:r w:rsidRPr="00F01182">
        <w:rPr>
          <w:rFonts w:eastAsia="黑体"/>
          <w:kern w:val="0"/>
          <w:sz w:val="32"/>
          <w:szCs w:val="32"/>
        </w:rPr>
        <w:t>第一条</w:t>
      </w:r>
      <w:r w:rsidRPr="00F01182">
        <w:rPr>
          <w:rFonts w:eastAsia="黑体"/>
          <w:kern w:val="0"/>
          <w:sz w:val="32"/>
          <w:szCs w:val="32"/>
        </w:rPr>
        <w:t xml:space="preserve"> </w:t>
      </w:r>
      <w:r w:rsidRPr="00F01182">
        <w:rPr>
          <w:rFonts w:eastAsia="方正仿宋_GBK"/>
          <w:kern w:val="0"/>
          <w:sz w:val="32"/>
          <w:szCs w:val="32"/>
        </w:rPr>
        <w:t>根据《中华人民共和国人口与计划生育法》、《重庆市人口与计划生育条例》、中共重庆市委重庆市人民政府《关于落实全面两孩政策改革完善计划生育服务管理的实施意见》（渝委发〔</w:t>
      </w:r>
      <w:r w:rsidRPr="00F01182">
        <w:rPr>
          <w:rFonts w:eastAsia="方正仿宋_GBK"/>
          <w:kern w:val="0"/>
          <w:sz w:val="32"/>
          <w:szCs w:val="32"/>
        </w:rPr>
        <w:t>2016</w:t>
      </w:r>
      <w:r w:rsidRPr="00F01182">
        <w:rPr>
          <w:rFonts w:eastAsia="方正仿宋_GBK"/>
          <w:kern w:val="0"/>
          <w:sz w:val="32"/>
          <w:szCs w:val="32"/>
        </w:rPr>
        <w:t>〕</w:t>
      </w:r>
      <w:r w:rsidRPr="00F01182">
        <w:rPr>
          <w:rFonts w:eastAsia="方正仿宋_GBK"/>
          <w:kern w:val="0"/>
          <w:sz w:val="32"/>
          <w:szCs w:val="32"/>
        </w:rPr>
        <w:t>17</w:t>
      </w:r>
      <w:r w:rsidRPr="00F01182">
        <w:rPr>
          <w:rFonts w:eastAsia="方正仿宋_GBK"/>
          <w:kern w:val="0"/>
          <w:sz w:val="32"/>
          <w:szCs w:val="32"/>
        </w:rPr>
        <w:t>号），结合渝中区实际</w:t>
      </w:r>
      <w:r w:rsidRPr="00F01182">
        <w:rPr>
          <w:rFonts w:eastAsia="方正仿宋_GBK" w:hint="eastAsia"/>
          <w:kern w:val="0"/>
          <w:sz w:val="32"/>
          <w:szCs w:val="32"/>
        </w:rPr>
        <w:t>，</w:t>
      </w:r>
      <w:r w:rsidRPr="00F01182">
        <w:rPr>
          <w:rFonts w:eastAsia="方正仿宋_GBK"/>
          <w:kern w:val="0"/>
          <w:sz w:val="32"/>
          <w:szCs w:val="32"/>
        </w:rPr>
        <w:t>对在国家提倡一对夫妻生育一个子女期间，自愿终身只生育一个子女，并获得《独生子女父母光荣证》的夫妻进行奖励或扶助，特制定本办法。</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第二条</w:t>
      </w:r>
      <w:r w:rsidRPr="00F01182">
        <w:rPr>
          <w:rFonts w:eastAsia="黑体"/>
          <w:kern w:val="0"/>
          <w:sz w:val="32"/>
          <w:szCs w:val="32"/>
        </w:rPr>
        <w:t xml:space="preserve"> </w:t>
      </w:r>
      <w:r w:rsidRPr="00F01182">
        <w:rPr>
          <w:rFonts w:eastAsia="方正仿宋_GBK"/>
          <w:kern w:val="0"/>
          <w:sz w:val="32"/>
          <w:szCs w:val="32"/>
        </w:rPr>
        <w:t>本办法适用对象为：</w:t>
      </w:r>
    </w:p>
    <w:p w:rsidR="00F01182" w:rsidRPr="00F01182" w:rsidRDefault="00F01182" w:rsidP="00F01182">
      <w:pPr>
        <w:ind w:firstLineChars="200" w:firstLine="640"/>
        <w:rPr>
          <w:rFonts w:eastAsia="方正仿宋_GBK"/>
          <w:kern w:val="0"/>
          <w:sz w:val="32"/>
          <w:szCs w:val="32"/>
        </w:rPr>
      </w:pPr>
      <w:r w:rsidRPr="00F01182">
        <w:rPr>
          <w:rFonts w:eastAsia="方正仿宋_GBK"/>
          <w:kern w:val="0"/>
          <w:sz w:val="32"/>
          <w:szCs w:val="32"/>
        </w:rPr>
        <w:t>1</w:t>
      </w:r>
      <w:r w:rsidRPr="00F01182">
        <w:rPr>
          <w:rFonts w:eastAsia="方正仿宋_GBK"/>
          <w:kern w:val="0"/>
          <w:sz w:val="32"/>
          <w:szCs w:val="32"/>
        </w:rPr>
        <w:t>、渝中区区级国家机关及全额拨款事业单位干部职工；户籍在渝中区的失业、无业和灵活就业人员、个体工商户；户籍在渝中区的企业退休职工。</w:t>
      </w:r>
    </w:p>
    <w:p w:rsidR="00F01182" w:rsidRPr="00F01182" w:rsidRDefault="00F01182" w:rsidP="00F01182">
      <w:pPr>
        <w:ind w:firstLineChars="200" w:firstLine="640"/>
        <w:rPr>
          <w:rFonts w:eastAsia="仿宋"/>
          <w:kern w:val="0"/>
          <w:sz w:val="32"/>
          <w:szCs w:val="32"/>
        </w:rPr>
      </w:pPr>
      <w:r w:rsidRPr="00F01182">
        <w:rPr>
          <w:rFonts w:eastAsia="方正仿宋_GBK"/>
          <w:kern w:val="0"/>
          <w:sz w:val="32"/>
          <w:szCs w:val="32"/>
        </w:rPr>
        <w:t>2</w:t>
      </w:r>
      <w:r w:rsidRPr="00F01182">
        <w:rPr>
          <w:rFonts w:eastAsia="方正仿宋_GBK"/>
          <w:kern w:val="0"/>
          <w:sz w:val="32"/>
          <w:szCs w:val="32"/>
        </w:rPr>
        <w:t>、渝中区计划生育家庭特别扶助对象；独生子女发生死亡或残疾的低保家庭。</w:t>
      </w:r>
    </w:p>
    <w:p w:rsidR="00F01182" w:rsidRPr="00F01182" w:rsidRDefault="00F01182" w:rsidP="00F01182">
      <w:pPr>
        <w:jc w:val="center"/>
        <w:rPr>
          <w:rFonts w:eastAsia="黑体"/>
          <w:kern w:val="0"/>
          <w:sz w:val="32"/>
          <w:szCs w:val="32"/>
        </w:rPr>
      </w:pPr>
      <w:r w:rsidRPr="00F01182">
        <w:rPr>
          <w:rFonts w:eastAsia="黑体"/>
          <w:kern w:val="0"/>
          <w:sz w:val="32"/>
          <w:szCs w:val="32"/>
        </w:rPr>
        <w:t>第二部分</w:t>
      </w:r>
      <w:r w:rsidRPr="00F01182">
        <w:rPr>
          <w:rFonts w:eastAsia="黑体"/>
          <w:kern w:val="0"/>
          <w:sz w:val="32"/>
          <w:szCs w:val="32"/>
        </w:rPr>
        <w:t xml:space="preserve">  </w:t>
      </w:r>
      <w:r w:rsidRPr="00F01182">
        <w:rPr>
          <w:rFonts w:eastAsia="黑体"/>
          <w:kern w:val="0"/>
          <w:sz w:val="32"/>
          <w:szCs w:val="32"/>
        </w:rPr>
        <w:t>奖励与扶助</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第三条</w:t>
      </w:r>
      <w:r w:rsidRPr="00F01182">
        <w:rPr>
          <w:rFonts w:eastAsia="黑体"/>
          <w:kern w:val="0"/>
          <w:sz w:val="32"/>
          <w:szCs w:val="32"/>
        </w:rPr>
        <w:t xml:space="preserve"> </w:t>
      </w:r>
      <w:r w:rsidRPr="00F01182">
        <w:rPr>
          <w:rFonts w:eastAsia="仿宋"/>
          <w:kern w:val="0"/>
          <w:sz w:val="32"/>
          <w:szCs w:val="32"/>
        </w:rPr>
        <w:t>《</w:t>
      </w:r>
      <w:r w:rsidRPr="00F01182">
        <w:rPr>
          <w:rFonts w:eastAsia="方正仿宋_GBK"/>
          <w:kern w:val="0"/>
          <w:sz w:val="32"/>
          <w:szCs w:val="32"/>
        </w:rPr>
        <w:t>重庆市人口与计划生育条例》、重庆市各计划生育奖励扶助政策已明确规定的奖励与扶助内容，严格按照规定执行。</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第四条</w:t>
      </w:r>
      <w:r w:rsidRPr="00F01182">
        <w:rPr>
          <w:rFonts w:eastAsia="黑体"/>
          <w:kern w:val="0"/>
          <w:sz w:val="32"/>
          <w:szCs w:val="32"/>
        </w:rPr>
        <w:t xml:space="preserve"> </w:t>
      </w:r>
      <w:r w:rsidRPr="00F01182">
        <w:rPr>
          <w:rFonts w:eastAsia="方正仿宋_GBK"/>
          <w:kern w:val="0"/>
          <w:sz w:val="32"/>
          <w:szCs w:val="32"/>
        </w:rPr>
        <w:t>独生子女父母年老一次性奖励金：持有《独生子女父母光荣证》的独生子女父母，女性年满</w:t>
      </w:r>
      <w:r w:rsidRPr="00F01182">
        <w:rPr>
          <w:rFonts w:eastAsia="方正仿宋_GBK"/>
          <w:kern w:val="0"/>
          <w:sz w:val="32"/>
          <w:szCs w:val="32"/>
        </w:rPr>
        <w:t>50</w:t>
      </w:r>
      <w:r w:rsidRPr="00F01182">
        <w:rPr>
          <w:rFonts w:eastAsia="方正仿宋_GBK"/>
          <w:kern w:val="0"/>
          <w:sz w:val="32"/>
          <w:szCs w:val="32"/>
        </w:rPr>
        <w:t>周岁、男性年满</w:t>
      </w:r>
      <w:r w:rsidRPr="00F01182">
        <w:rPr>
          <w:rFonts w:eastAsia="方正仿宋_GBK"/>
          <w:kern w:val="0"/>
          <w:sz w:val="32"/>
          <w:szCs w:val="32"/>
        </w:rPr>
        <w:t>60</w:t>
      </w:r>
      <w:r w:rsidRPr="00F01182">
        <w:rPr>
          <w:rFonts w:eastAsia="方正仿宋_GBK"/>
          <w:kern w:val="0"/>
          <w:sz w:val="32"/>
          <w:szCs w:val="32"/>
        </w:rPr>
        <w:t>周岁后，分别给予年老一次性奖励金</w:t>
      </w:r>
      <w:r w:rsidRPr="00F01182">
        <w:rPr>
          <w:rFonts w:eastAsia="方正仿宋_GBK"/>
          <w:kern w:val="0"/>
          <w:sz w:val="32"/>
          <w:szCs w:val="32"/>
        </w:rPr>
        <w:t>500</w:t>
      </w:r>
      <w:r w:rsidRPr="00F01182">
        <w:rPr>
          <w:rFonts w:eastAsia="方正仿宋_GBK"/>
          <w:kern w:val="0"/>
          <w:sz w:val="32"/>
          <w:szCs w:val="32"/>
        </w:rPr>
        <w:t>元。</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lastRenderedPageBreak/>
        <w:t>第五条</w:t>
      </w:r>
      <w:r w:rsidRPr="00F01182">
        <w:rPr>
          <w:rFonts w:eastAsia="黑体"/>
          <w:kern w:val="0"/>
          <w:sz w:val="32"/>
          <w:szCs w:val="32"/>
        </w:rPr>
        <w:t xml:space="preserve"> </w:t>
      </w:r>
      <w:r w:rsidRPr="00F01182">
        <w:rPr>
          <w:rFonts w:eastAsia="方正仿宋_GBK"/>
          <w:kern w:val="0"/>
          <w:sz w:val="32"/>
          <w:szCs w:val="32"/>
        </w:rPr>
        <w:t>低保独生子女父母扶助金：本区户籍并享受低保的独生子女父母，独生子女发生死亡或残疾（三级及以上），且夫妻双方不再生育或收养子女的，女方年满</w:t>
      </w:r>
      <w:r w:rsidRPr="00F01182">
        <w:rPr>
          <w:rFonts w:eastAsia="方正仿宋_GBK"/>
          <w:kern w:val="0"/>
          <w:sz w:val="32"/>
          <w:szCs w:val="32"/>
        </w:rPr>
        <w:t>49</w:t>
      </w:r>
      <w:r w:rsidRPr="00F01182">
        <w:rPr>
          <w:rFonts w:eastAsia="方正仿宋_GBK"/>
          <w:kern w:val="0"/>
          <w:sz w:val="32"/>
          <w:szCs w:val="32"/>
        </w:rPr>
        <w:t>周岁前（丧偶现无配偶、离婚现无配偶的单亲家庭或配偶一方下落不明的，本人年满</w:t>
      </w:r>
      <w:r w:rsidRPr="00F01182">
        <w:rPr>
          <w:rFonts w:eastAsia="方正仿宋_GBK"/>
          <w:kern w:val="0"/>
          <w:sz w:val="32"/>
          <w:szCs w:val="32"/>
        </w:rPr>
        <w:t>49</w:t>
      </w:r>
      <w:r w:rsidRPr="00F01182">
        <w:rPr>
          <w:rFonts w:eastAsia="方正仿宋_GBK"/>
          <w:kern w:val="0"/>
          <w:sz w:val="32"/>
          <w:szCs w:val="32"/>
        </w:rPr>
        <w:t>周岁前），每人每月在享受原低保金基础上再增发</w:t>
      </w:r>
      <w:r w:rsidRPr="00F01182">
        <w:rPr>
          <w:rFonts w:eastAsia="方正仿宋_GBK"/>
          <w:kern w:val="0"/>
          <w:sz w:val="32"/>
          <w:szCs w:val="32"/>
        </w:rPr>
        <w:t>50</w:t>
      </w:r>
      <w:r w:rsidRPr="00F01182">
        <w:rPr>
          <w:rFonts w:eastAsia="方正仿宋_GBK"/>
          <w:kern w:val="0"/>
          <w:sz w:val="32"/>
          <w:szCs w:val="32"/>
        </w:rPr>
        <w:t>元扶助金。女方年满</w:t>
      </w:r>
      <w:r w:rsidRPr="00F01182">
        <w:rPr>
          <w:rFonts w:eastAsia="方正仿宋_GBK"/>
          <w:kern w:val="0"/>
          <w:sz w:val="32"/>
          <w:szCs w:val="32"/>
        </w:rPr>
        <w:t>49</w:t>
      </w:r>
      <w:r w:rsidRPr="00F01182">
        <w:rPr>
          <w:rFonts w:eastAsia="方正仿宋_GBK"/>
          <w:kern w:val="0"/>
          <w:sz w:val="32"/>
          <w:szCs w:val="32"/>
        </w:rPr>
        <w:t>周岁后，可办理享受国家计划生育家庭特别扶助政策，不再享受本扶助金。</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第六条</w:t>
      </w:r>
      <w:r w:rsidRPr="00F01182">
        <w:rPr>
          <w:rFonts w:eastAsia="黑体"/>
          <w:kern w:val="0"/>
          <w:sz w:val="32"/>
          <w:szCs w:val="32"/>
        </w:rPr>
        <w:t xml:space="preserve"> </w:t>
      </w:r>
      <w:r w:rsidRPr="00F01182">
        <w:rPr>
          <w:rFonts w:eastAsia="方正仿宋_GBK"/>
          <w:kern w:val="0"/>
          <w:sz w:val="32"/>
          <w:szCs w:val="32"/>
        </w:rPr>
        <w:t>计划生育特殊家庭帮扶慰问：对已纳入国家计划生育特别扶助范围的独生子女父母，在国家传统节日等节点，以及生病住院期间，给予精神关怀和物质慰问。</w:t>
      </w:r>
    </w:p>
    <w:p w:rsidR="00F01182" w:rsidRPr="00F01182" w:rsidRDefault="00F01182" w:rsidP="00F01182">
      <w:pPr>
        <w:ind w:firstLineChars="200" w:firstLine="640"/>
        <w:jc w:val="center"/>
        <w:rPr>
          <w:rFonts w:eastAsia="仿宋"/>
          <w:kern w:val="0"/>
          <w:sz w:val="32"/>
          <w:szCs w:val="32"/>
        </w:rPr>
      </w:pPr>
      <w:r w:rsidRPr="00F01182">
        <w:rPr>
          <w:rFonts w:eastAsia="黑体"/>
          <w:kern w:val="0"/>
          <w:sz w:val="32"/>
          <w:szCs w:val="32"/>
        </w:rPr>
        <w:t>第三部分</w:t>
      </w:r>
      <w:r w:rsidRPr="00F01182">
        <w:rPr>
          <w:rFonts w:eastAsia="黑体"/>
          <w:kern w:val="0"/>
          <w:sz w:val="32"/>
          <w:szCs w:val="32"/>
        </w:rPr>
        <w:t xml:space="preserve">  </w:t>
      </w:r>
      <w:r w:rsidRPr="00F01182">
        <w:rPr>
          <w:rFonts w:eastAsia="黑体"/>
          <w:kern w:val="0"/>
          <w:sz w:val="32"/>
          <w:szCs w:val="32"/>
        </w:rPr>
        <w:t>经费渠道</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第七条</w:t>
      </w:r>
      <w:r w:rsidRPr="00F01182">
        <w:rPr>
          <w:rFonts w:eastAsia="黑体"/>
          <w:kern w:val="0"/>
          <w:sz w:val="32"/>
          <w:szCs w:val="32"/>
        </w:rPr>
        <w:t xml:space="preserve"> </w:t>
      </w:r>
      <w:r w:rsidRPr="00F01182">
        <w:rPr>
          <w:rFonts w:eastAsia="方正仿宋_GBK"/>
          <w:kern w:val="0"/>
          <w:sz w:val="32"/>
          <w:szCs w:val="32"/>
        </w:rPr>
        <w:t>独生子女父母年老一次性奖励金：区级国家机关、全额拨款事业单位的干部职工、户籍在渝中区的其他人员（失业、无业和灵活就业人员、个体工商户、已退休参加社保的企业职工、已领取基本养老金的人员等），由财政经费统一保障。</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第八条</w:t>
      </w:r>
      <w:r w:rsidRPr="00F01182">
        <w:rPr>
          <w:rFonts w:eastAsia="黑体"/>
          <w:kern w:val="0"/>
          <w:sz w:val="32"/>
          <w:szCs w:val="32"/>
        </w:rPr>
        <w:t xml:space="preserve"> </w:t>
      </w:r>
      <w:r w:rsidRPr="00F01182">
        <w:rPr>
          <w:rFonts w:eastAsia="方正仿宋_GBK"/>
          <w:kern w:val="0"/>
          <w:sz w:val="32"/>
          <w:szCs w:val="32"/>
        </w:rPr>
        <w:t>低保独生子女父母扶助金、计划生育特殊家庭慰问经费：由财政经费统一保障。</w:t>
      </w:r>
    </w:p>
    <w:p w:rsidR="00F01182" w:rsidRPr="00F01182" w:rsidRDefault="00F01182" w:rsidP="00F01182">
      <w:pPr>
        <w:ind w:firstLineChars="200" w:firstLine="640"/>
        <w:jc w:val="center"/>
        <w:rPr>
          <w:rFonts w:eastAsia="黑体"/>
          <w:kern w:val="0"/>
          <w:sz w:val="32"/>
          <w:szCs w:val="32"/>
        </w:rPr>
      </w:pPr>
      <w:r w:rsidRPr="00F01182">
        <w:rPr>
          <w:rFonts w:eastAsia="黑体"/>
          <w:kern w:val="0"/>
          <w:sz w:val="32"/>
          <w:szCs w:val="32"/>
        </w:rPr>
        <w:t>第四部分</w:t>
      </w:r>
      <w:r w:rsidRPr="00F01182">
        <w:rPr>
          <w:rFonts w:eastAsia="黑体"/>
          <w:kern w:val="0"/>
          <w:sz w:val="32"/>
          <w:szCs w:val="32"/>
        </w:rPr>
        <w:t xml:space="preserve">  </w:t>
      </w:r>
      <w:r w:rsidRPr="00F01182">
        <w:rPr>
          <w:rFonts w:eastAsia="黑体"/>
          <w:kern w:val="0"/>
          <w:sz w:val="32"/>
          <w:szCs w:val="32"/>
        </w:rPr>
        <w:t>附则</w:t>
      </w:r>
    </w:p>
    <w:p w:rsidR="00F01182" w:rsidRPr="00F01182" w:rsidRDefault="00F01182" w:rsidP="00F01182">
      <w:pPr>
        <w:ind w:firstLineChars="200" w:firstLine="640"/>
        <w:rPr>
          <w:rFonts w:eastAsia="方正仿宋_GBK"/>
          <w:kern w:val="0"/>
          <w:sz w:val="32"/>
          <w:szCs w:val="32"/>
        </w:rPr>
      </w:pPr>
      <w:r w:rsidRPr="00F01182">
        <w:rPr>
          <w:rFonts w:eastAsia="黑体"/>
          <w:kern w:val="0"/>
          <w:sz w:val="32"/>
          <w:szCs w:val="32"/>
        </w:rPr>
        <w:t>第九条</w:t>
      </w:r>
      <w:r w:rsidRPr="00F01182">
        <w:rPr>
          <w:rFonts w:eastAsia="仿宋"/>
          <w:kern w:val="0"/>
          <w:sz w:val="32"/>
          <w:szCs w:val="32"/>
        </w:rPr>
        <w:t xml:space="preserve"> </w:t>
      </w:r>
      <w:r w:rsidRPr="00F01182">
        <w:rPr>
          <w:rFonts w:eastAsia="方正仿宋_GBK"/>
          <w:kern w:val="0"/>
          <w:sz w:val="32"/>
          <w:szCs w:val="32"/>
        </w:rPr>
        <w:t>本办法自颁布之日起施行。此前区人民政府及相关部门原有计划生育奖励扶助优待规定与本办法不相一致的，以本办法为准。</w:t>
      </w:r>
    </w:p>
    <w:p w:rsidR="00891361" w:rsidRDefault="00F01182" w:rsidP="00F01182">
      <w:pPr>
        <w:ind w:firstLineChars="200" w:firstLine="640"/>
        <w:rPr>
          <w:rFonts w:eastAsia="方正小标宋_GBK"/>
          <w:sz w:val="44"/>
          <w:szCs w:val="44"/>
        </w:rPr>
      </w:pPr>
      <w:r w:rsidRPr="00F01182">
        <w:rPr>
          <w:rFonts w:eastAsia="黑体"/>
          <w:kern w:val="0"/>
          <w:sz w:val="32"/>
          <w:szCs w:val="32"/>
        </w:rPr>
        <w:t>第十条</w:t>
      </w:r>
      <w:r w:rsidRPr="00F01182">
        <w:rPr>
          <w:rFonts w:eastAsia="黑体"/>
          <w:kern w:val="0"/>
          <w:sz w:val="32"/>
          <w:szCs w:val="32"/>
        </w:rPr>
        <w:t xml:space="preserve"> </w:t>
      </w:r>
      <w:r w:rsidRPr="00F01182">
        <w:rPr>
          <w:rFonts w:eastAsia="方正仿宋_GBK"/>
          <w:kern w:val="0"/>
          <w:sz w:val="32"/>
          <w:szCs w:val="32"/>
        </w:rPr>
        <w:t>区级差额拨款事业单位可参照执行，由本单位自行安排经费发放。</w:t>
      </w:r>
      <w:bookmarkStart w:id="0" w:name="_GoBack"/>
      <w:bookmarkEnd w:id="0"/>
    </w:p>
    <w:sectPr w:rsidR="00891361">
      <w:headerReference w:type="default" r:id="rId8"/>
      <w:footerReference w:type="default" r:id="rId9"/>
      <w:pgSz w:w="11906" w:h="16838"/>
      <w:pgMar w:top="1962" w:right="1474" w:bottom="1848" w:left="1587" w:header="851" w:footer="992" w:gutter="0"/>
      <w:pgNumType w:fmt="numberInDash" w:chapStyle="1"/>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FCC" w:rsidRDefault="003A5FCC">
      <w:pPr>
        <w:spacing w:line="240" w:lineRule="auto"/>
      </w:pPr>
      <w:r>
        <w:separator/>
      </w:r>
    </w:p>
  </w:endnote>
  <w:endnote w:type="continuationSeparator" w:id="0">
    <w:p w:rsidR="003A5FCC" w:rsidRDefault="003A5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永中宋体">
    <w:altName w:val="宋体"/>
    <w:charset w:val="86"/>
    <w:family w:val="auto"/>
    <w:pitch w:val="default"/>
    <w:sig w:usb0="00000000" w:usb1="00000000" w:usb2="00000000"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361" w:rsidRDefault="00F51E38">
    <w:pPr>
      <w:pStyle w:val="ac"/>
      <w:jc w:val="center"/>
    </w:pPr>
    <w:r>
      <w:rPr>
        <w:noProof/>
        <w:sz w:val="32"/>
      </w:rPr>
      <mc:AlternateContent>
        <mc:Choice Requires="wps">
          <w:drawing>
            <wp:anchor distT="0" distB="0" distL="114300" distR="114300" simplePos="0" relativeHeight="251662336" behindDoc="0" locked="0" layoutInCell="1" allowOverlap="1">
              <wp:simplePos x="0" y="0"/>
              <wp:positionH relativeFrom="margin">
                <wp:posOffset>4937125</wp:posOffset>
              </wp:positionH>
              <wp:positionV relativeFrom="paragraph">
                <wp:posOffset>-332105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361" w:rsidRDefault="00F51E38">
                          <w:pPr>
                            <w:pStyle w:val="ac"/>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1182">
                            <w:rPr>
                              <w:rFonts w:ascii="宋体" w:hAnsi="宋体" w:cs="宋体"/>
                              <w:noProof/>
                              <w:sz w:val="28"/>
                              <w:szCs w:val="28"/>
                            </w:rPr>
                            <w:t>- 3 -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388.75pt;margin-top:-26.1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Z9YgIAAAw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8+ejk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" filled="f" stroked="f" strokeweight=".5pt">
              <v:textbox style="mso-fit-shape-to-text:t" inset="0,0,0,0">
                <w:txbxContent>
                  <w:p w:rsidR="00891361" w:rsidRDefault="00F51E38">
                    <w:pPr>
                      <w:pStyle w:val="ac"/>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01182">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64770</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4D5C9" id="直接连接符 2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5pt,5.1pt" to="435.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" strokecolor="#005192" strokeweight="1.75pt"/>
          </w:pict>
        </mc:Fallback>
      </mc:AlternateContent>
    </w:r>
    <w:r>
      <w:rPr>
        <w:rFonts w:ascii="宋体" w:hAnsi="宋体" w:cs="宋体" w:hint="eastAsia"/>
        <w:b/>
        <w:bCs/>
        <w:color w:val="005192"/>
        <w:sz w:val="28"/>
        <w:szCs w:val="44"/>
      </w:rPr>
      <w:t xml:space="preserve">                         </w:t>
    </w:r>
    <w:r>
      <w:rPr>
        <w:rFonts w:ascii="宋体" w:hAnsi="宋体" w:cs="宋体"/>
        <w:b/>
        <w:bCs/>
        <w:color w:val="005192"/>
        <w:sz w:val="28"/>
        <w:szCs w:val="44"/>
        <w:lang w:eastAsia="zh-Hans"/>
      </w:rPr>
      <w:t>重庆市渝中区</w:t>
    </w:r>
    <w:r>
      <w:rPr>
        <w:rFonts w:ascii="宋体" w:hAnsi="宋体" w:cs="宋体" w:hint="eastAsia"/>
        <w:b/>
        <w:bCs/>
        <w:color w:val="005192"/>
        <w:sz w:val="28"/>
        <w:szCs w:val="44"/>
      </w:rPr>
      <w:t>卫生健康委员会</w:t>
    </w:r>
    <w:r>
      <w:rPr>
        <w:rFonts w:ascii="宋体" w:hAnsi="宋体" w:cs="宋体"/>
        <w:b/>
        <w:bCs/>
        <w:color w:val="005192"/>
        <w:sz w:val="28"/>
        <w:szCs w:val="44"/>
        <w:lang w:eastAsia="zh-Hans"/>
      </w:rPr>
      <w:t>发布</w:t>
    </w:r>
    <w:r>
      <w:rPr>
        <w:rFonts w:ascii="宋体" w:hAnsi="宋体" w:cs="宋体" w:hint="eastAsia"/>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FCC" w:rsidRDefault="003A5FCC">
      <w:pPr>
        <w:spacing w:line="240" w:lineRule="auto"/>
      </w:pPr>
      <w:r>
        <w:separator/>
      </w:r>
    </w:p>
  </w:footnote>
  <w:footnote w:type="continuationSeparator" w:id="0">
    <w:p w:rsidR="003A5FCC" w:rsidRDefault="003A5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361" w:rsidRDefault="00891361">
    <w:pPr>
      <w:pStyle w:val="ae"/>
      <w:pBdr>
        <w:bottom w:val="none" w:sz="0" w:space="1" w:color="auto"/>
      </w:pBdr>
      <w:jc w:val="both"/>
      <w:textAlignment w:val="center"/>
      <w:rPr>
        <w:rFonts w:ascii="宋体" w:hAnsi="宋体" w:cs="宋体"/>
        <w:b/>
        <w:bCs/>
        <w:color w:val="005192"/>
        <w:sz w:val="32"/>
        <w:szCs w:val="32"/>
      </w:rPr>
    </w:pPr>
  </w:p>
  <w:p w:rsidR="00891361" w:rsidRDefault="00F51E38">
    <w:pPr>
      <w:pStyle w:val="ae"/>
      <w:pBdr>
        <w:bottom w:val="none" w:sz="0" w:space="1" w:color="auto"/>
      </w:pBdr>
      <w:ind w:firstLineChars="200" w:firstLine="643"/>
      <w:jc w:val="both"/>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A6591" id="直接连接符 2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5pt,29.35pt" to="438.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" strokecolor="#005192" strokeweight="1.75pt"/>
          </w:pict>
        </mc:Fallback>
      </mc:AlternateContent>
    </w:r>
    <w:r>
      <w:rPr>
        <w:rFonts w:ascii="宋体" w:hAnsi="宋体" w:cs="宋体" w:hint="eastAsia"/>
        <w:b/>
        <w:bCs/>
        <w:noProof/>
        <w:color w:val="005192"/>
        <w:sz w:val="32"/>
      </w:rPr>
      <w:drawing>
        <wp:anchor distT="0" distB="0" distL="114300" distR="114300" simplePos="0" relativeHeight="251660288"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edited="0">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ascii="宋体" w:hAnsi="宋体" w:cs="宋体" w:hint="eastAsia"/>
        <w:b/>
        <w:bCs/>
        <w:color w:val="005192"/>
        <w:sz w:val="32"/>
      </w:rPr>
      <w:t>重庆市渝中区卫生健康委员会</w:t>
    </w:r>
    <w:r>
      <w:rPr>
        <w:rFonts w:ascii="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4459C"/>
    <w:multiLevelType w:val="singleLevel"/>
    <w:tmpl w:val="8064459C"/>
    <w:lvl w:ilvl="0">
      <w:start w:val="1"/>
      <w:numFmt w:val="chineseCounting"/>
      <w:suff w:val="nothing"/>
      <w:lvlText w:val="（%1）"/>
      <w:lvlJc w:val="left"/>
      <w:rPr>
        <w:rFonts w:hint="eastAsia"/>
      </w:rPr>
    </w:lvl>
  </w:abstractNum>
  <w:abstractNum w:abstractNumId="1" w15:restartNumberingAfterBreak="0">
    <w:nsid w:val="CB8DD36B"/>
    <w:multiLevelType w:val="singleLevel"/>
    <w:tmpl w:val="CB8DD36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OWU4MDUzNTUyMDA2NTg3OWVhNmNkODI2OTU4OWEifQ=="/>
  </w:docVars>
  <w:rsids>
    <w:rsidRoot w:val="00511337"/>
    <w:rsid w:val="003A5FCC"/>
    <w:rsid w:val="00511337"/>
    <w:rsid w:val="005401B7"/>
    <w:rsid w:val="00891361"/>
    <w:rsid w:val="00B673F3"/>
    <w:rsid w:val="00BE3949"/>
    <w:rsid w:val="00D81E6E"/>
    <w:rsid w:val="00F01182"/>
    <w:rsid w:val="00F51E38"/>
    <w:rsid w:val="046D648C"/>
    <w:rsid w:val="05550284"/>
    <w:rsid w:val="0E82210E"/>
    <w:rsid w:val="0FD15DC0"/>
    <w:rsid w:val="10A71497"/>
    <w:rsid w:val="18EC48BA"/>
    <w:rsid w:val="38AE4D06"/>
    <w:rsid w:val="3F417E58"/>
    <w:rsid w:val="44D31042"/>
    <w:rsid w:val="516556E7"/>
    <w:rsid w:val="520A441D"/>
    <w:rsid w:val="53645375"/>
    <w:rsid w:val="57E24855"/>
    <w:rsid w:val="5FA679F4"/>
    <w:rsid w:val="60240EB1"/>
    <w:rsid w:val="7F4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AAC0A7-457D-44A0-AEAD-D8393054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iPriority="0" w:unhideWhenUsed="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60" w:lineRule="exact"/>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before="240" w:after="60"/>
      <w:jc w:val="center"/>
      <w:outlineLvl w:val="0"/>
    </w:pPr>
    <w:rPr>
      <w:rFonts w:ascii="Cambria" w:hAnsi="Cambria"/>
      <w:b/>
      <w:bCs/>
    </w:rPr>
  </w:style>
  <w:style w:type="paragraph" w:styleId="a5">
    <w:name w:val="annotation text"/>
    <w:basedOn w:val="a"/>
    <w:qFormat/>
    <w:pPr>
      <w:jc w:val="left"/>
    </w:pPr>
  </w:style>
  <w:style w:type="paragraph" w:styleId="a6">
    <w:name w:val="Body Text"/>
    <w:basedOn w:val="a"/>
    <w:next w:val="a"/>
    <w:link w:val="a7"/>
    <w:qFormat/>
    <w:pPr>
      <w:spacing w:after="120"/>
    </w:pPr>
    <w:rPr>
      <w:rFonts w:ascii="Calibri" w:hAnsi="Calibri"/>
    </w:rPr>
  </w:style>
  <w:style w:type="paragraph" w:styleId="a8">
    <w:name w:val="Body Text Indent"/>
    <w:basedOn w:val="a"/>
    <w:link w:val="a9"/>
    <w:unhideWhenUsed/>
    <w:qFormat/>
    <w:pPr>
      <w:spacing w:after="120"/>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index heading"/>
    <w:basedOn w:val="a"/>
    <w:next w:val="1"/>
    <w:qFormat/>
    <w:rPr>
      <w:rFonts w:ascii="Cambria" w:hAnsi="Cambria"/>
      <w:b/>
      <w:bCs/>
    </w:rPr>
  </w:style>
  <w:style w:type="paragraph" w:styleId="1">
    <w:name w:val="index 1"/>
    <w:basedOn w:val="a"/>
    <w:next w:val="a"/>
    <w:qFormat/>
  </w:style>
  <w:style w:type="paragraph" w:styleId="af1">
    <w:name w:val="Message Header"/>
    <w:basedOn w:val="a"/>
    <w:next w:val="a6"/>
    <w:link w:val="af2"/>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cs="Cambria"/>
      <w:sz w:val="24"/>
      <w:szCs w:val="24"/>
    </w:rPr>
  </w:style>
  <w:style w:type="paragraph" w:styleId="af3">
    <w:name w:val="Normal (Web)"/>
    <w:basedOn w:val="a"/>
    <w:uiPriority w:val="99"/>
    <w:qFormat/>
    <w:pPr>
      <w:widowControl/>
      <w:spacing w:before="100" w:beforeAutospacing="1" w:after="100" w:afterAutospacing="1"/>
      <w:jc w:val="left"/>
    </w:pPr>
    <w:rPr>
      <w:rFonts w:ascii="宋体" w:cs="宋体"/>
      <w:kern w:val="0"/>
      <w:sz w:val="24"/>
      <w:szCs w:val="24"/>
    </w:rPr>
  </w:style>
  <w:style w:type="paragraph" w:styleId="af4">
    <w:name w:val="Body Text First Indent"/>
    <w:basedOn w:val="a6"/>
    <w:uiPriority w:val="99"/>
    <w:qFormat/>
    <w:pPr>
      <w:ind w:firstLineChars="100" w:firstLine="420"/>
    </w:pPr>
    <w:rPr>
      <w:szCs w:val="24"/>
    </w:rPr>
  </w:style>
  <w:style w:type="paragraph" w:styleId="2">
    <w:name w:val="Body Text First Indent 2"/>
    <w:basedOn w:val="a8"/>
    <w:link w:val="20"/>
    <w:qFormat/>
    <w:pPr>
      <w:adjustRightInd w:val="0"/>
      <w:spacing w:line="312" w:lineRule="atLeast"/>
      <w:ind w:left="200" w:firstLineChars="200" w:firstLine="200"/>
      <w:textAlignment w:val="baseline"/>
    </w:pPr>
    <w:rPr>
      <w:sz w:val="32"/>
      <w:szCs w:val="32"/>
    </w:rPr>
  </w:style>
  <w:style w:type="character" w:styleId="af5">
    <w:name w:val="Strong"/>
    <w:basedOn w:val="a1"/>
    <w:qFormat/>
    <w:rPr>
      <w:b/>
      <w:bCs/>
    </w:rPr>
  </w:style>
  <w:style w:type="paragraph" w:customStyle="1" w:styleId="BodyText2">
    <w:name w:val="BodyText2"/>
    <w:basedOn w:val="a"/>
    <w:qFormat/>
    <w:pPr>
      <w:snapToGrid w:val="0"/>
      <w:spacing w:line="540" w:lineRule="exact"/>
      <w:textAlignment w:val="baseline"/>
    </w:pPr>
    <w:rPr>
      <w:rFonts w:eastAsia="方正仿宋_GBK"/>
      <w:color w:val="000000"/>
      <w:sz w:val="32"/>
    </w:rPr>
  </w:style>
  <w:style w:type="character" w:customStyle="1" w:styleId="af">
    <w:name w:val="页眉 字符"/>
    <w:basedOn w:val="a1"/>
    <w:link w:val="ae"/>
    <w:uiPriority w:val="99"/>
    <w:semiHidden/>
    <w:qFormat/>
    <w:rPr>
      <w:sz w:val="18"/>
      <w:szCs w:val="18"/>
    </w:rPr>
  </w:style>
  <w:style w:type="character" w:customStyle="1" w:styleId="ad">
    <w:name w:val="页脚 字符"/>
    <w:basedOn w:val="a1"/>
    <w:link w:val="ac"/>
    <w:uiPriority w:val="99"/>
    <w:semiHidden/>
    <w:qFormat/>
    <w:rPr>
      <w:sz w:val="18"/>
      <w:szCs w:val="18"/>
    </w:rPr>
  </w:style>
  <w:style w:type="character" w:customStyle="1" w:styleId="a9">
    <w:name w:val="正文文本缩进 字符"/>
    <w:basedOn w:val="a1"/>
    <w:link w:val="a8"/>
    <w:uiPriority w:val="99"/>
    <w:semiHidden/>
    <w:qFormat/>
    <w:rPr>
      <w:rFonts w:ascii="Times New Roman" w:eastAsia="宋体" w:hAnsi="Times New Roman" w:cs="Times New Roman"/>
    </w:rPr>
  </w:style>
  <w:style w:type="character" w:customStyle="1" w:styleId="20">
    <w:name w:val="正文首行缩进 2 字符"/>
    <w:basedOn w:val="a9"/>
    <w:link w:val="2"/>
    <w:qFormat/>
    <w:rPr>
      <w:rFonts w:ascii="Times New Roman" w:eastAsia="宋体" w:hAnsi="Times New Roman" w:cs="Times New Roman"/>
      <w:sz w:val="32"/>
      <w:szCs w:val="32"/>
    </w:rPr>
  </w:style>
  <w:style w:type="character" w:customStyle="1" w:styleId="a4">
    <w:name w:val="标题 字符"/>
    <w:basedOn w:val="a1"/>
    <w:link w:val="a0"/>
    <w:qFormat/>
    <w:rPr>
      <w:rFonts w:ascii="Cambria" w:eastAsia="宋体" w:hAnsi="Cambria" w:cs="Times New Roman"/>
      <w:b/>
      <w:bCs/>
    </w:rPr>
  </w:style>
  <w:style w:type="character" w:customStyle="1" w:styleId="a7">
    <w:name w:val="正文文本 字符"/>
    <w:basedOn w:val="a1"/>
    <w:link w:val="a6"/>
    <w:qFormat/>
    <w:rPr>
      <w:rFonts w:ascii="Calibri" w:eastAsia="宋体" w:hAnsi="Calibri" w:cs="Times New Roman"/>
    </w:rPr>
  </w:style>
  <w:style w:type="character" w:customStyle="1" w:styleId="ab">
    <w:name w:val="批注框文本 字符"/>
    <w:basedOn w:val="a1"/>
    <w:link w:val="aa"/>
    <w:qFormat/>
    <w:rPr>
      <w:rFonts w:ascii="Times New Roman" w:eastAsia="宋体" w:hAnsi="Times New Roman" w:cs="Times New Roman"/>
      <w:sz w:val="18"/>
      <w:szCs w:val="18"/>
    </w:rPr>
  </w:style>
  <w:style w:type="character" w:customStyle="1" w:styleId="af2">
    <w:name w:val="信息标题 字符"/>
    <w:basedOn w:val="a1"/>
    <w:link w:val="af1"/>
    <w:qFormat/>
    <w:rPr>
      <w:rFonts w:ascii="Cambria" w:eastAsia="宋体" w:hAnsi="Cambria" w:cs="Cambria"/>
      <w:sz w:val="24"/>
      <w:szCs w:val="24"/>
      <w:shd w:val="pct20" w:color="auto" w:fill="auto"/>
    </w:rPr>
  </w:style>
  <w:style w:type="paragraph" w:customStyle="1" w:styleId="p0">
    <w:name w:val="p0"/>
    <w:basedOn w:val="a"/>
    <w:qFormat/>
    <w:pPr>
      <w:widowControl/>
    </w:pPr>
    <w:rPr>
      <w:rFonts w:ascii="Calibri" w:hAnsi="Calibri" w:cs="宋体"/>
      <w:kern w:val="0"/>
      <w:szCs w:val="32"/>
    </w:rPr>
  </w:style>
  <w:style w:type="paragraph" w:customStyle="1" w:styleId="10">
    <w:name w:val="样式 10 磅"/>
    <w:qFormat/>
    <w:pPr>
      <w:widowControl w:val="0"/>
      <w:jc w:val="both"/>
    </w:pPr>
    <w:rPr>
      <w:rFonts w:ascii="Calibri" w:eastAsia="宋体" w:hAnsi="Calibri" w:cs="Times New Roman"/>
      <w:kern w:val="2"/>
      <w:sz w:val="21"/>
      <w:szCs w:val="22"/>
    </w:rPr>
  </w:style>
  <w:style w:type="paragraph" w:customStyle="1" w:styleId="af6">
    <w:name w:val="二级标题"/>
    <w:next w:val="af0"/>
    <w:qFormat/>
    <w:pPr>
      <w:widowControl w:val="0"/>
      <w:spacing w:line="600" w:lineRule="exact"/>
      <w:ind w:firstLineChars="200" w:firstLine="200"/>
      <w:jc w:val="both"/>
    </w:pPr>
    <w:rPr>
      <w:rFonts w:ascii="楷体_GB2312" w:eastAsia="楷体_GB2312" w:hAnsi="永中宋体" w:cs="Times New Roman"/>
      <w:sz w:val="32"/>
      <w:szCs w:val="32"/>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character" w:customStyle="1" w:styleId="font201">
    <w:name w:val="font201"/>
    <w:qFormat/>
    <w:rPr>
      <w:rFonts w:ascii="宋体" w:eastAsia="宋体" w:cs="宋体"/>
      <w:b/>
      <w:color w:val="000000"/>
      <w:sz w:val="24"/>
      <w:szCs w:val="24"/>
      <w:u w:val="none"/>
      <w:vertAlign w:val="superscript"/>
      <w:lang w:bidi="ar-SA"/>
    </w:rPr>
  </w:style>
  <w:style w:type="character" w:customStyle="1" w:styleId="font141">
    <w:name w:val="font141"/>
    <w:qFormat/>
    <w:rPr>
      <w:rFonts w:ascii="宋体" w:eastAsia="宋体" w:cs="宋体"/>
      <w:b/>
      <w:color w:val="000000"/>
      <w:sz w:val="24"/>
      <w:szCs w:val="24"/>
      <w:u w:val="none"/>
      <w:lang w:bidi="ar-SA"/>
    </w:rPr>
  </w:style>
  <w:style w:type="character" w:customStyle="1" w:styleId="font71">
    <w:name w:val="font71"/>
    <w:qFormat/>
    <w:rPr>
      <w:rFonts w:ascii="方正仿宋_GBK" w:eastAsia="方正仿宋_GBK" w:cs="方正仿宋_GBK"/>
      <w:color w:val="000000"/>
      <w:sz w:val="22"/>
      <w:szCs w:val="22"/>
      <w:u w:val="none"/>
      <w:lang w:bidi="ar-SA"/>
    </w:rPr>
  </w:style>
  <w:style w:type="character" w:customStyle="1" w:styleId="font13">
    <w:name w:val="font13"/>
    <w:qFormat/>
    <w:rPr>
      <w:rFonts w:ascii="Times New Roman" w:hAnsi="Times New Roman" w:cs="Times New Roman"/>
      <w:color w:val="000000"/>
      <w:sz w:val="22"/>
      <w:szCs w:val="22"/>
      <w:u w:val="none"/>
      <w:lang w:bidi="ar-SA"/>
    </w:rPr>
  </w:style>
  <w:style w:type="paragraph" w:styleId="af7">
    <w:name w:val="Date"/>
    <w:basedOn w:val="a"/>
    <w:next w:val="a"/>
    <w:link w:val="af8"/>
    <w:rsid w:val="00D81E6E"/>
    <w:pPr>
      <w:spacing w:line="240" w:lineRule="auto"/>
      <w:ind w:leftChars="2500" w:left="100"/>
    </w:pPr>
    <w:rPr>
      <w:rFonts w:asciiTheme="minorHAnsi" w:eastAsiaTheme="minorEastAsia" w:hAnsiTheme="minorHAnsi" w:cstheme="minorBidi"/>
      <w:szCs w:val="24"/>
    </w:rPr>
  </w:style>
  <w:style w:type="character" w:customStyle="1" w:styleId="af8">
    <w:name w:val="日期 字符"/>
    <w:basedOn w:val="a1"/>
    <w:link w:val="af7"/>
    <w:rsid w:val="00D81E6E"/>
    <w:rPr>
      <w:kern w:val="2"/>
      <w:sz w:val="21"/>
      <w:szCs w:val="24"/>
    </w:rPr>
  </w:style>
  <w:style w:type="paragraph" w:customStyle="1" w:styleId="fontsize16">
    <w:name w:val="fontsize16"/>
    <w:basedOn w:val="a"/>
    <w:rsid w:val="00D81E6E"/>
    <w:pPr>
      <w:widowControl/>
      <w:spacing w:before="53" w:after="53" w:line="240" w:lineRule="auto"/>
      <w:jc w:val="left"/>
    </w:pPr>
    <w:rPr>
      <w:rFonts w:ascii="宋体" w:hAnsi="宋体" w:cs="宋体"/>
      <w:color w:val="000000"/>
      <w:kern w:val="0"/>
      <w:szCs w:val="21"/>
    </w:rPr>
  </w:style>
  <w:style w:type="paragraph" w:customStyle="1" w:styleId="11">
    <w:name w:val="普通(网站)1"/>
    <w:basedOn w:val="a"/>
    <w:rsid w:val="00D81E6E"/>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1004</Characters>
  <Application>Microsoft Office Word</Application>
  <DocSecurity>0</DocSecurity>
  <Lines>8</Lines>
  <Paragraphs>2</Paragraphs>
  <ScaleCrop>false</ScaleCrop>
  <Company>Microsoft</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HP</cp:lastModifiedBy>
  <cp:revision>2</cp:revision>
  <dcterms:created xsi:type="dcterms:W3CDTF">2023-06-20T10:20:00Z</dcterms:created>
  <dcterms:modified xsi:type="dcterms:W3CDTF">2023-06-20T10:20:00Z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3A643ED351F6424E895F2B60D27BC5CF_13</vt:lpwstr>
  </property>
</Properties>
</file>