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left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方正仿宋_GBK" w:hAnsi="Times New Roman" w:eastAsia="方正仿宋_GBK"/>
          <w:szCs w:val="32"/>
        </w:rPr>
        <w:t>附件</w:t>
      </w:r>
      <w:r>
        <w:rPr>
          <w:rFonts w:hint="eastAsia" w:ascii="Times New Roman" w:hAnsi="Times New Roman" w:eastAsia="方正仿宋_GBK"/>
          <w:szCs w:val="32"/>
        </w:rPr>
        <w:t>1</w:t>
      </w:r>
    </w:p>
    <w:p>
      <w:pPr>
        <w:pStyle w:val="2"/>
        <w:spacing w:after="0" w:line="400" w:lineRule="exact"/>
        <w:ind w:left="640" w:firstLine="640"/>
      </w:pPr>
    </w:p>
    <w:p>
      <w:pPr>
        <w:autoSpaceDE w:val="0"/>
        <w:spacing w:line="560" w:lineRule="exact"/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渝中区“15分钟人社便民服务圈”延伸街道、社区服务事项清单</w:t>
      </w:r>
    </w:p>
    <w:p>
      <w:pPr>
        <w:pStyle w:val="2"/>
        <w:spacing w:after="0" w:line="400" w:lineRule="exact"/>
        <w:ind w:left="640" w:firstLine="640"/>
        <w:rPr>
          <w:rFonts w:hint="eastAsia"/>
        </w:rPr>
      </w:pPr>
    </w:p>
    <w:tbl>
      <w:tblPr>
        <w:tblStyle w:val="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2841"/>
        <w:gridCol w:w="1149"/>
        <w:gridCol w:w="1418"/>
        <w:gridCol w:w="2153"/>
        <w:gridCol w:w="1901"/>
        <w:gridCol w:w="1163"/>
        <w:gridCol w:w="945"/>
        <w:gridCol w:w="12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事项名称</w:t>
            </w:r>
          </w:p>
        </w:tc>
        <w:tc>
          <w:tcPr>
            <w:tcW w:w="4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业务领域</w:t>
            </w: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办理深度</w:t>
            </w:r>
          </w:p>
        </w:tc>
        <w:tc>
          <w:tcPr>
            <w:tcW w:w="8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推进计划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责任单位</w:t>
            </w:r>
          </w:p>
        </w:tc>
        <w:tc>
          <w:tcPr>
            <w:tcW w:w="4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责任科室</w:t>
            </w: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延伸情况</w:t>
            </w: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1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城乡居民养老保险参保登记</w:t>
            </w:r>
          </w:p>
        </w:tc>
        <w:tc>
          <w:tcPr>
            <w:tcW w:w="428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社会保险</w:t>
            </w:r>
          </w:p>
          <w:p>
            <w:pPr>
              <w:spacing w:line="240" w:lineRule="exac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社区受理、街道办理</w:t>
            </w:r>
          </w:p>
        </w:tc>
        <w:tc>
          <w:tcPr>
            <w:tcW w:w="8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区社会保险事务中心</w:t>
            </w:r>
          </w:p>
        </w:tc>
        <w:tc>
          <w:tcPr>
            <w:tcW w:w="4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个人征缴科</w:t>
            </w:r>
          </w:p>
        </w:tc>
        <w:tc>
          <w:tcPr>
            <w:tcW w:w="352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已延伸</w:t>
            </w: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2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城乡居民养老保险待遇申领</w:t>
            </w:r>
          </w:p>
        </w:tc>
        <w:tc>
          <w:tcPr>
            <w:tcW w:w="42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街道受理、办理，区级复核</w:t>
            </w:r>
          </w:p>
        </w:tc>
        <w:tc>
          <w:tcPr>
            <w:tcW w:w="8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养老待遇科</w:t>
            </w: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3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居民养老保险注销登记</w:t>
            </w:r>
          </w:p>
        </w:tc>
        <w:tc>
          <w:tcPr>
            <w:tcW w:w="42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街道办理</w:t>
            </w:r>
          </w:p>
        </w:tc>
        <w:tc>
          <w:tcPr>
            <w:tcW w:w="8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4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领取养老金人员待遇资格认证（生存认证）</w:t>
            </w:r>
          </w:p>
        </w:tc>
        <w:tc>
          <w:tcPr>
            <w:tcW w:w="42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社区、街道办理；委托部分银行办理</w:t>
            </w:r>
          </w:p>
        </w:tc>
        <w:tc>
          <w:tcPr>
            <w:tcW w:w="8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退休人员社会化管理科</w:t>
            </w: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5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社会保障卡申领</w:t>
            </w:r>
          </w:p>
        </w:tc>
        <w:tc>
          <w:tcPr>
            <w:tcW w:w="42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街道办理</w:t>
            </w:r>
          </w:p>
        </w:tc>
        <w:tc>
          <w:tcPr>
            <w:tcW w:w="8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社保卡科</w:t>
            </w: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6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社会保障卡启用</w:t>
            </w:r>
          </w:p>
        </w:tc>
        <w:tc>
          <w:tcPr>
            <w:tcW w:w="42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街道办理</w:t>
            </w:r>
          </w:p>
        </w:tc>
        <w:tc>
          <w:tcPr>
            <w:tcW w:w="8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7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社会保障卡应用状态查询</w:t>
            </w:r>
          </w:p>
        </w:tc>
        <w:tc>
          <w:tcPr>
            <w:tcW w:w="42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街道办理</w:t>
            </w:r>
          </w:p>
        </w:tc>
        <w:tc>
          <w:tcPr>
            <w:tcW w:w="8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8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社会保障卡信息变更</w:t>
            </w:r>
          </w:p>
        </w:tc>
        <w:tc>
          <w:tcPr>
            <w:tcW w:w="42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街道办理</w:t>
            </w:r>
          </w:p>
        </w:tc>
        <w:tc>
          <w:tcPr>
            <w:tcW w:w="8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9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社会保障卡应用锁定与解锁</w:t>
            </w:r>
          </w:p>
        </w:tc>
        <w:tc>
          <w:tcPr>
            <w:tcW w:w="42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街道办理</w:t>
            </w:r>
          </w:p>
        </w:tc>
        <w:tc>
          <w:tcPr>
            <w:tcW w:w="8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10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社会保障卡密码修改与重置</w:t>
            </w:r>
          </w:p>
        </w:tc>
        <w:tc>
          <w:tcPr>
            <w:tcW w:w="42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街道办理</w:t>
            </w:r>
          </w:p>
        </w:tc>
        <w:tc>
          <w:tcPr>
            <w:tcW w:w="8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11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社会保障卡挂失与解挂</w:t>
            </w:r>
          </w:p>
        </w:tc>
        <w:tc>
          <w:tcPr>
            <w:tcW w:w="42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街道办理</w:t>
            </w:r>
          </w:p>
        </w:tc>
        <w:tc>
          <w:tcPr>
            <w:tcW w:w="8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7" w:hRule="exac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12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社会保障卡补领、换领、换发</w:t>
            </w:r>
          </w:p>
        </w:tc>
        <w:tc>
          <w:tcPr>
            <w:tcW w:w="428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街道办理</w:t>
            </w:r>
          </w:p>
        </w:tc>
        <w:tc>
          <w:tcPr>
            <w:tcW w:w="80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13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社会保障卡注销</w:t>
            </w:r>
          </w:p>
        </w:tc>
        <w:tc>
          <w:tcPr>
            <w:tcW w:w="4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街道办理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事项名称</w:t>
            </w:r>
          </w:p>
        </w:tc>
        <w:tc>
          <w:tcPr>
            <w:tcW w:w="4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业务领域</w:t>
            </w: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办理深度</w:t>
            </w:r>
          </w:p>
        </w:tc>
        <w:tc>
          <w:tcPr>
            <w:tcW w:w="8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推进计划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责任单位</w:t>
            </w:r>
          </w:p>
        </w:tc>
        <w:tc>
          <w:tcPr>
            <w:tcW w:w="4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责任科室</w:t>
            </w: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延伸情况</w:t>
            </w: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14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创业补贴申领</w:t>
            </w:r>
          </w:p>
        </w:tc>
        <w:tc>
          <w:tcPr>
            <w:tcW w:w="4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就业创业</w:t>
            </w:r>
          </w:p>
          <w:p>
            <w:pPr>
              <w:spacing w:line="240" w:lineRule="exact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街道受理和初审、区级复审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区就业人才中心</w:t>
            </w:r>
          </w:p>
        </w:tc>
        <w:tc>
          <w:tcPr>
            <w:tcW w:w="4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创业指导科</w:t>
            </w:r>
          </w:p>
        </w:tc>
        <w:tc>
          <w:tcPr>
            <w:tcW w:w="3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已延伸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22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15</w:t>
            </w:r>
          </w:p>
        </w:tc>
        <w:tc>
          <w:tcPr>
            <w:tcW w:w="105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创业担保贷款申请</w:t>
            </w:r>
          </w:p>
        </w:tc>
        <w:tc>
          <w:tcPr>
            <w:tcW w:w="428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街道受理和初审、区级复审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16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创业开业指导</w:t>
            </w:r>
          </w:p>
        </w:tc>
        <w:tc>
          <w:tcPr>
            <w:tcW w:w="42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街道办理</w:t>
            </w:r>
          </w:p>
        </w:tc>
        <w:tc>
          <w:tcPr>
            <w:tcW w:w="8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17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职业供求信息、市场工资指导价位信息和职业培训信息发布</w:t>
            </w:r>
          </w:p>
        </w:tc>
        <w:tc>
          <w:tcPr>
            <w:tcW w:w="428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社区、街道办理</w:t>
            </w:r>
          </w:p>
        </w:tc>
        <w:tc>
          <w:tcPr>
            <w:tcW w:w="80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人才交流服务科、培训鉴定科</w:t>
            </w: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18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职业介绍</w:t>
            </w:r>
          </w:p>
        </w:tc>
        <w:tc>
          <w:tcPr>
            <w:tcW w:w="4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社区、街道办理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人才交流服务科</w:t>
            </w:r>
          </w:p>
        </w:tc>
        <w:tc>
          <w:tcPr>
            <w:tcW w:w="3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2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19</w:t>
            </w:r>
          </w:p>
        </w:tc>
        <w:tc>
          <w:tcPr>
            <w:tcW w:w="105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职业指导</w:t>
            </w:r>
          </w:p>
        </w:tc>
        <w:tc>
          <w:tcPr>
            <w:tcW w:w="428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社区、街道办理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20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公共就业服务专项活动</w:t>
            </w:r>
          </w:p>
        </w:tc>
        <w:tc>
          <w:tcPr>
            <w:tcW w:w="42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街道办理</w:t>
            </w:r>
          </w:p>
        </w:tc>
        <w:tc>
          <w:tcPr>
            <w:tcW w:w="8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21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就业政策法规咨询</w:t>
            </w:r>
          </w:p>
        </w:tc>
        <w:tc>
          <w:tcPr>
            <w:tcW w:w="42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社区、街道办理</w:t>
            </w:r>
          </w:p>
        </w:tc>
        <w:tc>
          <w:tcPr>
            <w:tcW w:w="8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就业统筹科、创业指导科、失业保险科、人才交流服务科、培训鉴定科</w:t>
            </w: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22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就业登记</w:t>
            </w:r>
          </w:p>
        </w:tc>
        <w:tc>
          <w:tcPr>
            <w:tcW w:w="42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街道办理</w:t>
            </w:r>
          </w:p>
        </w:tc>
        <w:tc>
          <w:tcPr>
            <w:tcW w:w="8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就业统筹科</w:t>
            </w:r>
          </w:p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23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《就业创业证》申领</w:t>
            </w:r>
          </w:p>
        </w:tc>
        <w:tc>
          <w:tcPr>
            <w:tcW w:w="42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街道办理</w:t>
            </w:r>
          </w:p>
        </w:tc>
        <w:tc>
          <w:tcPr>
            <w:tcW w:w="8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24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就业困难人员认定</w:t>
            </w:r>
          </w:p>
        </w:tc>
        <w:tc>
          <w:tcPr>
            <w:tcW w:w="42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街道办理</w:t>
            </w:r>
          </w:p>
        </w:tc>
        <w:tc>
          <w:tcPr>
            <w:tcW w:w="8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事项名称</w:t>
            </w:r>
          </w:p>
        </w:tc>
        <w:tc>
          <w:tcPr>
            <w:tcW w:w="4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业务领域</w:t>
            </w: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办理深度</w:t>
            </w:r>
          </w:p>
        </w:tc>
        <w:tc>
          <w:tcPr>
            <w:tcW w:w="8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推进计划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责任单位</w:t>
            </w:r>
          </w:p>
        </w:tc>
        <w:tc>
          <w:tcPr>
            <w:tcW w:w="4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责任科室</w:t>
            </w: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延伸情况</w:t>
            </w: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25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就业困难人员社会保险补贴申领</w:t>
            </w:r>
          </w:p>
        </w:tc>
        <w:tc>
          <w:tcPr>
            <w:tcW w:w="428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街道受理和初审、区级复审</w:t>
            </w:r>
          </w:p>
        </w:tc>
        <w:tc>
          <w:tcPr>
            <w:tcW w:w="8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区就业人才中心</w:t>
            </w:r>
          </w:p>
        </w:tc>
        <w:tc>
          <w:tcPr>
            <w:tcW w:w="43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就业统筹科</w:t>
            </w:r>
          </w:p>
        </w:tc>
        <w:tc>
          <w:tcPr>
            <w:tcW w:w="352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已延伸</w:t>
            </w: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灵活就业社保补贴已延伸到街道受理，用人单位的社保补贴在区级申报。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26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就业援助对象确认</w:t>
            </w:r>
          </w:p>
        </w:tc>
        <w:tc>
          <w:tcPr>
            <w:tcW w:w="42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街道办理</w:t>
            </w:r>
          </w:p>
        </w:tc>
        <w:tc>
          <w:tcPr>
            <w:tcW w:w="8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27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低保就业补贴</w:t>
            </w:r>
          </w:p>
        </w:tc>
        <w:tc>
          <w:tcPr>
            <w:tcW w:w="42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街道受理和初审、区级复审</w:t>
            </w:r>
          </w:p>
        </w:tc>
        <w:tc>
          <w:tcPr>
            <w:tcW w:w="8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28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高校毕业生社保补贴申领</w:t>
            </w:r>
          </w:p>
        </w:tc>
        <w:tc>
          <w:tcPr>
            <w:tcW w:w="42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街道受理和初审、区级复审</w:t>
            </w:r>
          </w:p>
        </w:tc>
        <w:tc>
          <w:tcPr>
            <w:tcW w:w="8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灵活就业社保补贴已延伸到街道受理，用人单位的社保补贴在区级申报。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29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失业登记</w:t>
            </w:r>
          </w:p>
        </w:tc>
        <w:tc>
          <w:tcPr>
            <w:tcW w:w="42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街道办理</w:t>
            </w:r>
          </w:p>
        </w:tc>
        <w:tc>
          <w:tcPr>
            <w:tcW w:w="8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30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个人基本信息变更</w:t>
            </w:r>
          </w:p>
        </w:tc>
        <w:tc>
          <w:tcPr>
            <w:tcW w:w="428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社会保险</w:t>
            </w:r>
          </w:p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街道受理</w:t>
            </w:r>
          </w:p>
        </w:tc>
        <w:tc>
          <w:tcPr>
            <w:tcW w:w="802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8</w:t>
            </w: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月，编制延伸事项经办指南、操作规程、办理流程等业务标准；完成对各街道的网络建设、系统运行、业务授权等事宜；完成对各街道经办人员政策业务培训，使其熟练掌握业务操作流程；</w:t>
            </w: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9</w:t>
            </w: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月，业务办理上线运行，并持续跟进，协调解决业务办理过程中的具体问题。</w:t>
            </w:r>
          </w:p>
        </w:tc>
        <w:tc>
          <w:tcPr>
            <w:tcW w:w="708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区社会保险事务中心</w:t>
            </w:r>
          </w:p>
        </w:tc>
        <w:tc>
          <w:tcPr>
            <w:tcW w:w="43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公共业务科</w:t>
            </w:r>
          </w:p>
        </w:tc>
        <w:tc>
          <w:tcPr>
            <w:tcW w:w="352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第一批新增延伸</w:t>
            </w: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以个人身份参保已延伸街道受理；单位参保新延伸街道受理。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31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职工参保登记</w:t>
            </w:r>
          </w:p>
        </w:tc>
        <w:tc>
          <w:tcPr>
            <w:tcW w:w="42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街道办理</w:t>
            </w:r>
          </w:p>
        </w:tc>
        <w:tc>
          <w:tcPr>
            <w:tcW w:w="80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以个人身份参保登记已延伸街道办理；单位参保新延伸街道办理。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32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个人权益记录查询打印</w:t>
            </w:r>
          </w:p>
        </w:tc>
        <w:tc>
          <w:tcPr>
            <w:tcW w:w="42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街道办理</w:t>
            </w:r>
          </w:p>
        </w:tc>
        <w:tc>
          <w:tcPr>
            <w:tcW w:w="80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事项名称</w:t>
            </w:r>
          </w:p>
        </w:tc>
        <w:tc>
          <w:tcPr>
            <w:tcW w:w="4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业务领域</w:t>
            </w: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办理深度</w:t>
            </w:r>
          </w:p>
        </w:tc>
        <w:tc>
          <w:tcPr>
            <w:tcW w:w="80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推进计划</w:t>
            </w:r>
          </w:p>
        </w:tc>
        <w:tc>
          <w:tcPr>
            <w:tcW w:w="7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责任单位</w:t>
            </w:r>
          </w:p>
        </w:tc>
        <w:tc>
          <w:tcPr>
            <w:tcW w:w="4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责任科室</w:t>
            </w:r>
          </w:p>
        </w:tc>
        <w:tc>
          <w:tcPr>
            <w:tcW w:w="3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延伸情况</w:t>
            </w: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33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单位（项目）基本信息变更</w:t>
            </w:r>
          </w:p>
        </w:tc>
        <w:tc>
          <w:tcPr>
            <w:tcW w:w="428" w:type="pct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社会保险</w:t>
            </w:r>
          </w:p>
          <w:p>
            <w:pPr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街道受理、区级办理</w:t>
            </w:r>
          </w:p>
        </w:tc>
        <w:tc>
          <w:tcPr>
            <w:tcW w:w="802" w:type="pct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8</w:t>
            </w: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月，编制延伸事项经办指南、操作规程、办理流程等业务标准；完成对各街道的网络建设、系统运行、业务授权等事宜；完成对各街道经办人员政策业务培训，使其熟练掌握业务操作流程；</w:t>
            </w: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9</w:t>
            </w: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月，业务办理上线运行，并持续跟进，协调解决业务办理过程中的具体问题。</w:t>
            </w:r>
          </w:p>
        </w:tc>
        <w:tc>
          <w:tcPr>
            <w:tcW w:w="708" w:type="pct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区社会保险事务中心</w:t>
            </w:r>
          </w:p>
        </w:tc>
        <w:tc>
          <w:tcPr>
            <w:tcW w:w="433" w:type="pct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公共业务科</w:t>
            </w:r>
          </w:p>
        </w:tc>
        <w:tc>
          <w:tcPr>
            <w:tcW w:w="352" w:type="pct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第一批新增延伸</w:t>
            </w: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34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缴费人员增减申报</w:t>
            </w:r>
          </w:p>
        </w:tc>
        <w:tc>
          <w:tcPr>
            <w:tcW w:w="428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街道受理、办理</w:t>
            </w:r>
          </w:p>
        </w:tc>
        <w:tc>
          <w:tcPr>
            <w:tcW w:w="802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35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企业社会保险登记</w:t>
            </w:r>
          </w:p>
        </w:tc>
        <w:tc>
          <w:tcPr>
            <w:tcW w:w="428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街道受理、区级办理</w:t>
            </w:r>
          </w:p>
        </w:tc>
        <w:tc>
          <w:tcPr>
            <w:tcW w:w="802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36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单位参保人员合并</w:t>
            </w:r>
          </w:p>
        </w:tc>
        <w:tc>
          <w:tcPr>
            <w:tcW w:w="428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街道受理、办理</w:t>
            </w:r>
          </w:p>
        </w:tc>
        <w:tc>
          <w:tcPr>
            <w:tcW w:w="802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单位征缴科</w:t>
            </w:r>
          </w:p>
        </w:tc>
        <w:tc>
          <w:tcPr>
            <w:tcW w:w="352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37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养老保险待遇发放账户维护申请</w:t>
            </w:r>
          </w:p>
        </w:tc>
        <w:tc>
          <w:tcPr>
            <w:tcW w:w="428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街道受理、区级办理和审核或者代发银行受理、区级办理和审核</w:t>
            </w:r>
          </w:p>
        </w:tc>
        <w:tc>
          <w:tcPr>
            <w:tcW w:w="802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养老待遇科</w:t>
            </w:r>
          </w:p>
        </w:tc>
        <w:tc>
          <w:tcPr>
            <w:tcW w:w="352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延伸到部分银行网点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38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城保领待人员死亡丧葬补助金和抚恤金申领</w:t>
            </w:r>
          </w:p>
        </w:tc>
        <w:tc>
          <w:tcPr>
            <w:tcW w:w="428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街道受理、区级办理</w:t>
            </w:r>
          </w:p>
        </w:tc>
        <w:tc>
          <w:tcPr>
            <w:tcW w:w="802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39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城保领待人员关键信息维护</w:t>
            </w:r>
          </w:p>
        </w:tc>
        <w:tc>
          <w:tcPr>
            <w:tcW w:w="428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街道受理、区级办理</w:t>
            </w:r>
          </w:p>
        </w:tc>
        <w:tc>
          <w:tcPr>
            <w:tcW w:w="802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40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城保领待人员基本信息维护</w:t>
            </w:r>
          </w:p>
        </w:tc>
        <w:tc>
          <w:tcPr>
            <w:tcW w:w="428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街道受理、区级办理</w:t>
            </w:r>
          </w:p>
        </w:tc>
        <w:tc>
          <w:tcPr>
            <w:tcW w:w="802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41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职工正常退休（</w:t>
            </w: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职）申请</w:t>
            </w:r>
          </w:p>
        </w:tc>
        <w:tc>
          <w:tcPr>
            <w:tcW w:w="428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社会保险</w:t>
            </w: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街道受理，区级办理和复核</w:t>
            </w:r>
          </w:p>
        </w:tc>
        <w:tc>
          <w:tcPr>
            <w:tcW w:w="802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月，编制延伸事项经办指南、操作规程、办理流程等业务标准；完成对各街道的网络建设、系统运行、业务授权等事宜；完成对各街道经办人员政策业务培训，使其熟练掌握业务操作流程；</w:t>
            </w: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11</w:t>
            </w: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月，业务办理上线运行，并持续跟进，协调解决业务办理过程中的具体问题。</w:t>
            </w:r>
          </w:p>
        </w:tc>
        <w:tc>
          <w:tcPr>
            <w:tcW w:w="708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养老待遇科</w:t>
            </w:r>
          </w:p>
        </w:tc>
        <w:tc>
          <w:tcPr>
            <w:tcW w:w="352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第二批新增延伸</w:t>
            </w: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个人身份参保已延伸到街道受理，单位参保新延伸街道受理，区级办理。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42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办理职工提前退休申请</w:t>
            </w:r>
          </w:p>
        </w:tc>
        <w:tc>
          <w:tcPr>
            <w:tcW w:w="428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街道受理，区级办理和复核</w:t>
            </w:r>
          </w:p>
        </w:tc>
        <w:tc>
          <w:tcPr>
            <w:tcW w:w="80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个人身份参保已延伸到街道受理，单位参保新延伸街道受理，区级办理。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事项名称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业务领域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办理深度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推进计划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责任单位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责任科室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延伸情况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43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企业职工年度工资总额申报</w:t>
            </w:r>
          </w:p>
        </w:tc>
        <w:tc>
          <w:tcPr>
            <w:tcW w:w="42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社会保险</w:t>
            </w: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街道受理、办理</w:t>
            </w:r>
          </w:p>
        </w:tc>
        <w:tc>
          <w:tcPr>
            <w:tcW w:w="802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月，编制延伸事项经办指南、操作规程、办理流程等业务标准；完成对各街道的网络建设、系统运行、业务授权等事宜；完成对各街道经办人员政策业务培训，使其熟练掌握业务操作流程；</w:t>
            </w: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11</w:t>
            </w: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月，业务办理上线运行，并持续跟进，协调解决业务办理过程中的具体问题。</w:t>
            </w:r>
          </w:p>
        </w:tc>
        <w:tc>
          <w:tcPr>
            <w:tcW w:w="708" w:type="pct"/>
            <w:vMerge w:val="restart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区社会保险事务中心</w:t>
            </w:r>
          </w:p>
        </w:tc>
        <w:tc>
          <w:tcPr>
            <w:tcW w:w="4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公共业务科</w:t>
            </w:r>
          </w:p>
        </w:tc>
        <w:tc>
          <w:tcPr>
            <w:tcW w:w="352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第二批新增延伸</w:t>
            </w: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44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城镇职工基本养老保险关系转移接续申请</w:t>
            </w:r>
          </w:p>
        </w:tc>
        <w:tc>
          <w:tcPr>
            <w:tcW w:w="4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街道受理，区级办理和审核</w:t>
            </w:r>
          </w:p>
        </w:tc>
        <w:tc>
          <w:tcPr>
            <w:tcW w:w="80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单位征缴科</w:t>
            </w: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45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工程建设项目办理工伤保险参保登记</w:t>
            </w:r>
          </w:p>
        </w:tc>
        <w:tc>
          <w:tcPr>
            <w:tcW w:w="4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街道受理和办理，区级复核</w:t>
            </w:r>
          </w:p>
        </w:tc>
        <w:tc>
          <w:tcPr>
            <w:tcW w:w="80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46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个人账户一次性待遇申领</w:t>
            </w:r>
          </w:p>
        </w:tc>
        <w:tc>
          <w:tcPr>
            <w:tcW w:w="4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街道受理，区级办理和审核</w:t>
            </w:r>
          </w:p>
        </w:tc>
        <w:tc>
          <w:tcPr>
            <w:tcW w:w="80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47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多重养老保险关系个人账户退费</w:t>
            </w:r>
          </w:p>
        </w:tc>
        <w:tc>
          <w:tcPr>
            <w:tcW w:w="4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街道受理，区级办理和审核</w:t>
            </w:r>
          </w:p>
        </w:tc>
        <w:tc>
          <w:tcPr>
            <w:tcW w:w="80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48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供养亲属抚恤金申领</w:t>
            </w:r>
          </w:p>
        </w:tc>
        <w:tc>
          <w:tcPr>
            <w:tcW w:w="4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街道受理，区级办理和审核</w:t>
            </w:r>
          </w:p>
        </w:tc>
        <w:tc>
          <w:tcPr>
            <w:tcW w:w="80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工伤待遇科</w:t>
            </w: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49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工亡丧葬费申请</w:t>
            </w:r>
          </w:p>
        </w:tc>
        <w:tc>
          <w:tcPr>
            <w:tcW w:w="4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街道受理，区级办理和审核或者代发银行受理，区级办理和审核</w:t>
            </w:r>
          </w:p>
        </w:tc>
        <w:tc>
          <w:tcPr>
            <w:tcW w:w="80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50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住院伙食补助费申领</w:t>
            </w:r>
          </w:p>
        </w:tc>
        <w:tc>
          <w:tcPr>
            <w:tcW w:w="4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街道受理，区级办理和审核或者代发银行受理，区级办理和审核</w:t>
            </w:r>
          </w:p>
        </w:tc>
        <w:tc>
          <w:tcPr>
            <w:tcW w:w="80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51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一次性工伤医疗补助金申请</w:t>
            </w:r>
          </w:p>
        </w:tc>
        <w:tc>
          <w:tcPr>
            <w:tcW w:w="4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街道受理，区级办理和审核或者代发银行受理，区级办理和审核</w:t>
            </w:r>
          </w:p>
        </w:tc>
        <w:tc>
          <w:tcPr>
            <w:tcW w:w="80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52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一次性工伤伤残补助金申请</w:t>
            </w:r>
          </w:p>
        </w:tc>
        <w:tc>
          <w:tcPr>
            <w:tcW w:w="42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街道受理，区级办理和审核或者代发银行受理，区级办理和审核</w:t>
            </w:r>
          </w:p>
        </w:tc>
        <w:tc>
          <w:tcPr>
            <w:tcW w:w="80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708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事项名称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业务领域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办理深度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推进计划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责任单位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责任科室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延伸情况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53</w:t>
            </w:r>
          </w:p>
        </w:tc>
        <w:tc>
          <w:tcPr>
            <w:tcW w:w="10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一次性工亡补助金申请</w:t>
            </w:r>
          </w:p>
        </w:tc>
        <w:tc>
          <w:tcPr>
            <w:tcW w:w="42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社会保险</w:t>
            </w:r>
          </w:p>
        </w:tc>
        <w:tc>
          <w:tcPr>
            <w:tcW w:w="5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街道受理，区级办理和审核或者代发银行受理，区级办理和审核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10</w:t>
            </w: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月，编制延伸事项经办指南、操作规程、办理流程等业务标准；完成对各街道的网络建设、系统运行、业务授权等事宜；完成对各街道经办人员政策业务培训，使其熟练掌握业务操作流程；</w:t>
            </w: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11</w:t>
            </w:r>
            <w:r>
              <w:rPr>
                <w:rFonts w:hint="eastAsia" w:ascii="方正仿宋_GBK" w:hAnsi="Times New Roman" w:eastAsia="方正仿宋_GBK"/>
                <w:kern w:val="0"/>
                <w:sz w:val="20"/>
                <w:szCs w:val="20"/>
              </w:rPr>
              <w:t>月，业务办理上线运行，并持续跟进，协调解决业务办理过程中的具体问题。</w:t>
            </w:r>
          </w:p>
        </w:tc>
        <w:tc>
          <w:tcPr>
            <w:tcW w:w="708" w:type="pct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区社会保险事务中心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工伤待遇科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0"/>
              </w:rPr>
              <w:t>第二批新增延伸</w:t>
            </w: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="Times New Roman" w:hAnsi="Times New Roman" w:eastAsia="方正仿宋_GBK"/>
          <w:sz w:val="21"/>
          <w:szCs w:val="21"/>
        </w:rPr>
      </w:pPr>
      <w:r>
        <w:rPr>
          <w:rFonts w:ascii="Times New Roman" w:hAnsi="Times New Roman" w:eastAsia="方正仿宋_GBK"/>
          <w:sz w:val="21"/>
          <w:szCs w:val="21"/>
        </w:rPr>
        <w:t xml:space="preserve"> </w:t>
      </w:r>
    </w:p>
    <w:p>
      <w:pPr>
        <w:ind w:left="-320" w:leftChars="-100" w:firstLine="420" w:firstLineChars="200"/>
        <w:jc w:val="left"/>
        <w:rPr>
          <w:rFonts w:ascii="Times New Roman" w:hAnsi="Times New Roman" w:eastAsia="方正仿宋_GBK"/>
          <w:sz w:val="21"/>
          <w:szCs w:val="21"/>
        </w:rPr>
      </w:pPr>
      <w:r>
        <w:rPr>
          <w:rFonts w:hint="eastAsia" w:ascii="方正仿宋_GBK" w:hAnsi="Times New Roman" w:eastAsia="方正仿宋_GBK"/>
          <w:sz w:val="21"/>
          <w:szCs w:val="21"/>
        </w:rPr>
        <w:t>（备注：序号</w:t>
      </w:r>
      <w:r>
        <w:rPr>
          <w:rFonts w:ascii="Times New Roman" w:hAnsi="Times New Roman" w:eastAsia="方正仿宋_GBK"/>
          <w:sz w:val="21"/>
          <w:szCs w:val="21"/>
        </w:rPr>
        <w:t>1-29</w:t>
      </w:r>
      <w:r>
        <w:rPr>
          <w:rFonts w:hint="eastAsia" w:ascii="方正仿宋_GBK" w:hAnsi="Times New Roman" w:eastAsia="方正仿宋_GBK"/>
          <w:sz w:val="21"/>
          <w:szCs w:val="21"/>
        </w:rPr>
        <w:t>是目前已经延伸到街道、社区服务事项、序号</w:t>
      </w:r>
      <w:r>
        <w:rPr>
          <w:rFonts w:hint="eastAsia" w:ascii="Times New Roman" w:hAnsi="Times New Roman" w:eastAsia="方正仿宋_GBK"/>
          <w:sz w:val="21"/>
          <w:szCs w:val="21"/>
        </w:rPr>
        <w:t>30-40</w:t>
      </w:r>
      <w:r>
        <w:rPr>
          <w:rFonts w:hint="eastAsia" w:ascii="方正仿宋_GBK" w:hAnsi="Times New Roman" w:eastAsia="方正仿宋_GBK"/>
          <w:sz w:val="21"/>
          <w:szCs w:val="21"/>
        </w:rPr>
        <w:t>是第一批新增延伸街道服务事项、序号</w:t>
      </w:r>
      <w:r>
        <w:rPr>
          <w:rFonts w:hint="eastAsia" w:ascii="Times New Roman" w:hAnsi="Times New Roman" w:eastAsia="方正仿宋_GBK"/>
          <w:sz w:val="21"/>
          <w:szCs w:val="21"/>
        </w:rPr>
        <w:t>41-53</w:t>
      </w:r>
      <w:r>
        <w:rPr>
          <w:rFonts w:hint="eastAsia" w:ascii="方正仿宋_GBK" w:hAnsi="Times New Roman" w:eastAsia="方正仿宋_GBK"/>
          <w:sz w:val="21"/>
          <w:szCs w:val="21"/>
        </w:rPr>
        <w:t>是第二批新增延伸街道服务事项。）</w:t>
      </w:r>
    </w:p>
    <w:p>
      <w:pPr>
        <w:widowControl/>
        <w:jc w:val="left"/>
        <w:rPr>
          <w:rFonts w:ascii="Times New Roman" w:hAnsi="Times New Roman" w:eastAsia="方正仿宋_GBK"/>
          <w:szCs w:val="32"/>
        </w:rPr>
        <w:sectPr>
          <w:pgSz w:w="16838" w:h="11906" w:orient="landscape"/>
          <w:pgMar w:top="1446" w:right="1644" w:bottom="1446" w:left="1985" w:header="720" w:footer="907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NWFlYTY5YjdlNTk0OGE0OWZlNDM1MWEyYzY4YTYifQ=="/>
  </w:docVars>
  <w:rsids>
    <w:rsidRoot w:val="26231AE5"/>
    <w:rsid w:val="2623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仿宋_GB2312"/>
      <w:sz w:val="32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2022-10-20T07:13:00Z</dcterms:created>
  <dc:creator>陈虎雄</dc:creator>
  <cp:lastModifiedBy>陈虎雄</cp:lastModifiedBy>
  <dcterms:modified xsi:type="dcterms:W3CDTF">2022-10-20T07:13:58Z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D3B78D437EA548B289B5B41212E09A4E</vt:lpwstr>
  </property>
</Properties>
</file>