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重庆市渝中区科技局关于转发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fldChar w:fldCharType="begin"/>
      </w:r>
      <w:r>
        <w:instrText xml:space="preserve"> HYPERLINK "http://kjj.cq.gov.cn/zwxx_176/tzgg/202501/P020250124597723868981.doc" </w:instrText>
      </w:r>
      <w: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第十二届重庆科普讲解大赛实施方案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94" w:lineRule="exact"/>
        <w:jc w:val="left"/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各有关单位：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为贯彻落实新修订的《中华人民共和国科学技术普及法》，全面落实市委办公厅、市政府办公厅《关于新时代进一步加强科学技术普及工作的实施方案》有关要求，加快实施新时代科学普及行动，加强全市科普能力建设和稳步提升公民科学素质。按照</w:t>
      </w:r>
      <w:r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市科技局、市委宣传部、市科协、市社科联共同发布的《</w:t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关于举办第十二届重庆科普讲解大赛的通知》要求，现将《</w:t>
      </w:r>
      <w:r>
        <w:fldChar w:fldCharType="begin"/>
      </w:r>
      <w:r>
        <w:instrText xml:space="preserve"> HYPERLINK "http://kjj.cq.gov.cn/zwxx_176/tzgg/202501/P020250124597723868981.doc" </w:instrText>
      </w:r>
      <w:r>
        <w:fldChar w:fldCharType="separate"/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第十二届重庆科普讲解大赛实施方案</w:t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》转发给你们，请按照方案要求准备参赛事宜。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黑体_GBK" w:cs="方正黑体_GBK"/>
          <w:color w:val="333333"/>
          <w:kern w:val="0"/>
          <w:sz w:val="32"/>
          <w:szCs w:val="32"/>
          <w:shd w:val="clear" w:color="auto" w:fill="FFFFFF"/>
          <w:lang w:bidi="ar"/>
        </w:rPr>
        <w:t>一、注意事项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1.请参赛选手请按照《</w:t>
      </w:r>
      <w:r>
        <w:fldChar w:fldCharType="begin"/>
      </w:r>
      <w:r>
        <w:instrText xml:space="preserve"> HYPERLINK "http://kjj.cq.gov.cn/zwxx_176/tzgg/202501/P020250124597723868981.doc" </w:instrText>
      </w:r>
      <w:r>
        <w:fldChar w:fldCharType="separate"/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第十二届重庆科普讲解大赛实施方案</w:t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》相关要求，于2月28日18:00前关注“创新重庆”微信公众平台，并上传报名信息。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2.渝中区第八届科普讲解大赛的举办时间，举办方式等具体事宜将另行通知。</w:t>
      </w:r>
    </w:p>
    <w:p>
      <w:pPr>
        <w:pStyle w:val="3"/>
        <w:widowControl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bidi="ar"/>
        </w:rPr>
        <w:t>二、联系方式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范薪欣、庞洁，联系电话：</w:t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023-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63615506。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附件：《</w:t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  <w:t>第十二届重庆科普讲解大赛实施方案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》</w:t>
      </w:r>
    </w:p>
    <w:p>
      <w:pPr>
        <w:pStyle w:val="3"/>
        <w:widowControl/>
        <w:spacing w:before="0" w:beforeAutospacing="0" w:after="0" w:afterAutospacing="0"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（本页无正文）</w:t>
      </w:r>
    </w:p>
    <w:p>
      <w:pPr>
        <w:pStyle w:val="3"/>
        <w:widowControl/>
        <w:spacing w:before="0" w:beforeAutospacing="0" w:after="0" w:afterAutospacing="0" w:line="594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594" w:lineRule="exact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重庆市渝中区科学技术局</w:t>
      </w:r>
    </w:p>
    <w:p>
      <w:pPr>
        <w:pStyle w:val="3"/>
        <w:widowControl/>
        <w:wordWrap w:val="0"/>
        <w:spacing w:before="0" w:beforeAutospacing="0" w:after="0" w:afterAutospacing="0" w:line="594" w:lineRule="exact"/>
        <w:ind w:firstLine="640" w:firstLineChars="200"/>
        <w:jc w:val="center"/>
        <w:rPr>
          <w:rFonts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 xml:space="preserve">                           2025年1月27日 </w:t>
      </w:r>
    </w:p>
    <w:p>
      <w:pPr>
        <w:pStyle w:val="3"/>
        <w:widowControl/>
        <w:spacing w:before="0" w:beforeAutospacing="0" w:after="0" w:afterAutospacing="0"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02"/>
    <w:rsid w:val="00802702"/>
    <w:rsid w:val="00F2484B"/>
    <w:rsid w:val="00F7718F"/>
    <w:rsid w:val="0C8C0848"/>
    <w:rsid w:val="0C906FF5"/>
    <w:rsid w:val="0F9F60CF"/>
    <w:rsid w:val="238F70A7"/>
    <w:rsid w:val="5FF61364"/>
    <w:rsid w:val="673B0CE6"/>
    <w:rsid w:val="75611379"/>
    <w:rsid w:val="7CFD9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eastAsia" w:ascii="Times New Roman" w:hAnsi="Times New Roman" w:eastAsia="宋体" w:cs="Times New Roman"/>
      <w:b/>
      <w:kern w:val="44"/>
      <w:sz w:val="44"/>
    </w:rPr>
  </w:style>
  <w:style w:type="paragraph" w:customStyle="1" w:styleId="10">
    <w:name w:val="公文"/>
    <w:basedOn w:val="4"/>
    <w:next w:val="2"/>
    <w:qFormat/>
    <w:uiPriority w:val="0"/>
    <w:pPr>
      <w:spacing w:line="580" w:lineRule="exact"/>
    </w:pPr>
    <w:rPr>
      <w:rFonts w:hint="eastAsia" w:ascii="Times New Roman" w:hAnsi="Times New Roman" w:eastAsia="方正小标宋_GBK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2022-01-26T10:46:00Z</dcterms:created>
  <dc:creator>Administrator</dc:creator>
  <cp:lastModifiedBy>lenovo</cp:lastModifiedBy>
  <dcterms:modified xsi:type="dcterms:W3CDTF">2026-01-30T10:39:48Z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4E677E2E6E1441078C1F678EB46F9F13</vt:lpwstr>
  </property>
  <property fmtid="{D5CDD505-2E9C-101B-9397-08002B2CF9AE}" pid="4" name="KSOTemplateDocerSaveRecord">
    <vt:lpwstr>eyJoZGlkIjoiMTRlNWY5Mzk2YjA4OWY2MDRiNGFmMmU0MmRmZDNjNjEiLCJ1c2VySWQiOiIyNDg1OTMyMjcifQ==</vt:lpwstr>
  </property>
</Properties>
</file>